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2A16">
      <w:pPr>
        <w:rPr>
          <w:rFonts w:hint="default" w:ascii="Calibri" w:hAnsi="Calibri" w:cs="Calibri"/>
          <w:sz w:val="28"/>
          <w:szCs w:val="28"/>
        </w:rPr>
      </w:pPr>
      <w:bookmarkStart w:id="0" w:name="_GoBack"/>
      <w:bookmarkEnd w:id="0"/>
      <w:r>
        <w:rPr>
          <w:rFonts w:hint="default" w:ascii="Calibri" w:hAnsi="Calibri" w:cs="Calibri"/>
          <w:b/>
          <w:sz w:val="28"/>
          <w:szCs w:val="28"/>
          <w:u w:val="single"/>
        </w:rPr>
        <w:t>Цель работы</w:t>
      </w:r>
      <w:r>
        <w:rPr>
          <w:rFonts w:hint="default" w:ascii="Calibri" w:hAnsi="Calibri" w:cs="Calibri"/>
          <w:b/>
          <w:sz w:val="28"/>
          <w:szCs w:val="28"/>
        </w:rPr>
        <w:t>:</w:t>
      </w:r>
      <w:r>
        <w:rPr>
          <w:rFonts w:hint="default" w:ascii="Calibri" w:hAnsi="Calibri" w:cs="Calibri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экспериментально определить профиль скорости и толщину пограничного слоя на плоской пластине, обтекаемой дозвуковым потоком, рассчитать толщины вытеснения и потери импульса, а также коэффициенты трения на поверхности пластины; провести сравнительный анализ экспериментальных данных с результатами теоретических расчетов.</w:t>
      </w:r>
    </w:p>
    <w:p w14:paraId="6F0CD4F5">
      <w:pPr>
        <w:rPr>
          <w:rFonts w:hint="default" w:ascii="Calibri" w:hAnsi="Calibri" w:cs="Calibri"/>
          <w:b/>
          <w:sz w:val="28"/>
          <w:szCs w:val="28"/>
        </w:rPr>
      </w:pPr>
    </w:p>
    <w:p w14:paraId="5D15AFBF">
      <w:pPr>
        <w:jc w:val="center"/>
        <w:rPr>
          <w:rFonts w:hint="default" w:ascii="Calibri" w:hAnsi="Calibri" w:cs="Calibri"/>
          <w:b/>
          <w:sz w:val="28"/>
          <w:szCs w:val="28"/>
          <w:lang w:val="ru-RU"/>
        </w:rPr>
      </w:pPr>
      <w:r>
        <w:rPr>
          <w:rFonts w:hint="default" w:ascii="Calibri" w:hAnsi="Calibri" w:cs="Calibri"/>
          <w:b/>
          <w:sz w:val="32"/>
          <w:szCs w:val="32"/>
          <w:lang w:val="ru-RU"/>
        </w:rPr>
        <w:t>Теоретичесекие сведения</w:t>
      </w:r>
    </w:p>
    <w:p w14:paraId="397838BD">
      <w:pPr>
        <w:jc w:val="center"/>
        <w:rPr>
          <w:rFonts w:hint="default" w:ascii="Calibri" w:hAnsi="Calibri" w:cs="Calibri"/>
          <w:b/>
          <w:sz w:val="28"/>
          <w:szCs w:val="28"/>
          <w:lang w:val="ru-RU"/>
        </w:rPr>
      </w:pPr>
    </w:p>
    <w:p w14:paraId="19075A2A">
      <w:pPr>
        <w:spacing w:line="360" w:lineRule="auto"/>
        <w:ind w:firstLine="709"/>
        <w:contextualSpacing/>
        <w:jc w:val="both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 xml:space="preserve">Согласно закону Ньютона, напряжение трения в вязкой среде </w:t>
      </w:r>
    </w:p>
    <w:p w14:paraId="22204649">
      <w:pPr>
        <w:spacing w:line="360" w:lineRule="auto"/>
        <w:ind w:firstLine="709"/>
        <w:contextualSpacing/>
        <w:jc w:val="center"/>
        <w:rPr>
          <w:rFonts w:hint="default" w:ascii="Calibri" w:hAnsi="Calibri" w:cs="Calibri"/>
          <w:i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  <w:lang w:val="en-US"/>
        </w:rPr>
        <w:t>τ</w:t>
      </w:r>
      <m:oMath>
        <m:r>
          <m:rPr/>
          <w:rPr>
            <w:rFonts w:hint="default" w:ascii="Cambria Math" w:hAnsi="Cambria Math" w:cs="Calibri"/>
            <w:sz w:val="28"/>
            <w:szCs w:val="28"/>
          </w:rPr>
          <m:t>= µ</m:t>
        </m:r>
        <m:f>
          <m:fPr>
            <m:ctrlPr>
              <w:rPr>
                <w:rFonts w:hint="default" w:ascii="Cambria Math" w:hAnsi="Cambria Math" w:cs="Calibri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libri"/>
                <w:sz w:val="28"/>
                <w:szCs w:val="28"/>
                <w:lang w:val="en-US"/>
              </w:rPr>
              <m:t>∂</m:t>
            </m:r>
            <m:sSub>
              <m:sSubP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Calibri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/>
                <w:sz w:val="28"/>
                <w:szCs w:val="28"/>
                <w:lang w:val="en-US"/>
              </w:rPr>
              <m:t>∂y</m:t>
            </m:r>
            <m:ctrlPr>
              <w:rPr>
                <w:rFonts w:hint="default" w:ascii="Cambria Math" w:hAnsi="Cambria Math" w:cs="Calibri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/>
            <w:sz w:val="28"/>
            <w:szCs w:val="28"/>
          </w:rPr>
          <m:t>,</m:t>
        </m:r>
      </m:oMath>
    </w:p>
    <w:p w14:paraId="2AF62F9B">
      <w:pPr>
        <w:jc w:val="center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 xml:space="preserve">где µ - динамическая вязкость среды; </w:t>
      </w:r>
      <m:oMath>
        <m:f>
          <m:fPr>
            <m:type m:val="skw"/>
            <m:ctrlPr>
              <w:rPr>
                <w:rFonts w:hint="default" w:ascii="Cambria Math" w:hAnsi="Cambria Math" w:cs="Calibri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Calibri"/>
                <w:sz w:val="28"/>
                <w:szCs w:val="28"/>
              </w:rPr>
              <m:t>∂</m:t>
            </m:r>
            <m:sSub>
              <m:sSubP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/>
                    <w:sz w:val="28"/>
                    <w:szCs w:val="28"/>
                  </w:rPr>
                  <m:t>V</m:t>
                </m: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/>
                    <w:sz w:val="28"/>
                    <w:szCs w:val="28"/>
                  </w:rPr>
                  <m:t>x</m:t>
                </m: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Calibri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Calibri"/>
                <w:sz w:val="28"/>
                <w:szCs w:val="28"/>
              </w:rPr>
              <m:t>∂y</m:t>
            </m:r>
            <m:ctrlPr>
              <w:rPr>
                <w:rFonts w:hint="default" w:ascii="Cambria Math" w:hAnsi="Cambria Math" w:cs="Calibri"/>
                <w:i/>
                <w:sz w:val="28"/>
                <w:szCs w:val="28"/>
              </w:rPr>
            </m:ctrlPr>
          </m:den>
        </m:f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– градиент продольной скорости в направлении, перпендикулярном рассматриваемой площадке</w:t>
      </w:r>
    </w:p>
    <w:p w14:paraId="281DBAA9">
      <w:pPr>
        <w:jc w:val="center"/>
        <w:rPr>
          <w:rFonts w:hint="default" w:ascii="Calibri" w:hAnsi="Calibri" w:cs="Calibri" w:eastAsiaTheme="minorEastAsia"/>
          <w:sz w:val="28"/>
          <w:szCs w:val="28"/>
        </w:rPr>
      </w:pPr>
    </w:p>
    <w:p w14:paraId="5C64C4F9">
      <w:pPr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i/>
          <w:sz w:val="28"/>
          <w:szCs w:val="28"/>
        </w:rPr>
        <w:t>Пограничным слоем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называют зону течения вблизи поверхности тела, которая характеризуется высокой степенью неоднородности параметров потока (в частности, скорости), а следовательно, значительной интенсивностью вязкостных сил.</w:t>
      </w:r>
    </w:p>
    <w:p w14:paraId="2F9A540B">
      <w:pPr>
        <w:spacing w:line="360" w:lineRule="auto"/>
        <w:ind w:firstLine="709"/>
        <w:contextualSpacing/>
        <w:jc w:val="both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 xml:space="preserve">Внешний поток – это остальная область течения, в пределах которого можно пренебречь вязкостными силами (вследствие малости </w:t>
      </w:r>
      <m:oMath>
        <m:f>
          <m:fPr>
            <m:type m:val="skw"/>
            <m:ctrlPr>
              <w:rPr>
                <w:rFonts w:hint="default" w:ascii="Cambria Math" w:hAnsi="Cambria Math" w:cs="Calibri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Calibri"/>
                <w:sz w:val="28"/>
                <w:szCs w:val="28"/>
              </w:rPr>
              <m:t>∂</m:t>
            </m:r>
            <m:sSub>
              <m:sSubP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libri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Calibri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Calibri"/>
                <w:sz w:val="28"/>
                <w:szCs w:val="28"/>
              </w:rPr>
              <m:t>∂y</m:t>
            </m:r>
            <m:ctrlPr>
              <w:rPr>
                <w:rFonts w:hint="default" w:ascii="Cambria Math" w:hAnsi="Cambria Math" w:cs="Calibri"/>
                <w:i/>
                <w:sz w:val="28"/>
                <w:szCs w:val="28"/>
              </w:rPr>
            </m:ctrlPr>
          </m:den>
        </m:f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) </w:t>
      </w:r>
      <w:r>
        <w:rPr>
          <w:rFonts w:hint="default" w:ascii="Calibri" w:hAnsi="Calibri" w:cs="Calibri"/>
          <w:sz w:val="28"/>
          <w:szCs w:val="28"/>
        </w:rPr>
        <w:t>и воспользоваться при определении параметров потока в этой области системой уравнений идеальной среды.</w:t>
      </w:r>
    </w:p>
    <w:p w14:paraId="6F2C560F">
      <w:pPr>
        <w:jc w:val="both"/>
        <w:rPr>
          <w:rFonts w:hint="default" w:ascii="Calibri" w:hAnsi="Calibri" w:cs="Calibri"/>
          <w:b/>
          <w:sz w:val="28"/>
          <w:szCs w:val="28"/>
        </w:rPr>
      </w:pPr>
      <w:r>
        <w:rPr>
          <w:rFonts w:hint="default" w:ascii="Calibri" w:hAnsi="Calibri" w:cs="Calibri"/>
          <w:b/>
          <w:sz w:val="28"/>
          <w:szCs w:val="28"/>
        </w:rPr>
        <w:br w:type="page"/>
      </w:r>
    </w:p>
    <w:p w14:paraId="1240C3DE">
      <w:pPr>
        <w:pStyle w:val="4"/>
        <w:numPr>
          <w:ilvl w:val="0"/>
          <w:numId w:val="1"/>
        </w:numPr>
        <w:spacing w:line="360" w:lineRule="auto"/>
        <w:ind w:left="0" w:firstLine="0"/>
        <w:jc w:val="center"/>
        <w:rPr>
          <w:rFonts w:hint="default" w:ascii="Calibri" w:hAnsi="Calibri" w:cs="Calibri"/>
          <w:b/>
          <w:sz w:val="28"/>
          <w:szCs w:val="28"/>
        </w:rPr>
      </w:pPr>
      <w:r>
        <w:rPr>
          <w:rFonts w:hint="default" w:ascii="Calibri" w:hAnsi="Calibri" w:cs="Calibri"/>
          <w:b/>
          <w:sz w:val="28"/>
          <w:szCs w:val="28"/>
        </w:rPr>
        <w:t>Уравнения пограничного слоя</w:t>
      </w:r>
    </w:p>
    <w:p w14:paraId="37D6224F">
      <w:pPr>
        <w:pStyle w:val="4"/>
        <w:numPr>
          <w:numId w:val="0"/>
        </w:numPr>
        <w:spacing w:line="360" w:lineRule="auto"/>
        <w:ind w:leftChars="0"/>
        <w:jc w:val="both"/>
        <w:rPr>
          <w:rFonts w:hint="default" w:ascii="Calibri" w:hAnsi="Calibri" w:cs="Calibri"/>
          <w:b/>
          <w:sz w:val="28"/>
          <w:szCs w:val="28"/>
        </w:rPr>
      </w:pPr>
    </w:p>
    <w:p w14:paraId="0652EC3F">
      <w:pPr>
        <w:pStyle w:val="4"/>
        <w:numPr>
          <w:numId w:val="0"/>
        </w:numPr>
        <w:spacing w:line="360" w:lineRule="auto"/>
        <w:ind w:leftChars="0" w:firstLine="708" w:firstLineChars="0"/>
        <w:jc w:val="both"/>
        <w:rPr>
          <w:rFonts w:hint="default" w:ascii="Calibri" w:hAnsi="Calibri" w:cs="Calibri"/>
          <w:b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  <w:lang w:val="ru-RU"/>
        </w:rPr>
        <w:t>С</w:t>
      </w:r>
      <w:r>
        <w:rPr>
          <w:rFonts w:hint="default" w:ascii="Calibri" w:hAnsi="Calibri" w:cs="Calibri"/>
          <w:sz w:val="28"/>
          <w:szCs w:val="28"/>
        </w:rPr>
        <w:t>истема уравнений движения и неразрывности имеет следующий вид:</w:t>
      </w:r>
    </w:p>
    <w:p w14:paraId="6F4C519A">
      <w:pPr>
        <w:rPr>
          <w:rFonts w:hint="default" w:ascii="Calibri" w:hAnsi="Calibri" w:cs="Calibri"/>
          <w:i w:val="0"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"/>
              <m:endChr m:val="}"/>
              <m:ctrlPr>
                <w:rPr>
                  <w:rFonts w:hint="default" w:ascii="Cambria Math" w:hAnsi="Cambria Math" w:cs="Calibri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hint="default" w:ascii="Cambria Math" w:hAnsi="Cambria Math" w:cs="Calibri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  <w:lang w:val="en-US"/>
                        </w:rPr>
                        <m:t>∂t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y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>= −</m:t>
                  </m:r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ρ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 </m:t>
                  </m:r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∂p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 + υ </m:t>
                  </m:r>
                  <m:d>
                    <m:d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∂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  <m:sSub>
                            <m:sSub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x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x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den>
                      </m:f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∂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  <m:sSub>
                            <m:sSub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x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y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e>
                  </m:d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,  </m:t>
                  </m:r>
                  <m:ctrlPr>
                    <w:rPr>
                      <w:rFonts w:hint="default" w:ascii="Cambria Math" w:hAnsi="Cambria Math" w:cs="Calibri"/>
                      <w:i/>
                      <w:sz w:val="28"/>
                      <w:szCs w:val="28"/>
                    </w:rPr>
                  </m:ctrlPr>
                </m:e>
                <m:e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  <w:lang w:val="en-US"/>
                        </w:rPr>
                        <m:t>∂t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y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>= −</m:t>
                  </m:r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ρ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 </m:t>
                  </m:r>
                  <m:f>
                    <m:f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∂p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 + υ </m:t>
                  </m:r>
                  <m:d>
                    <m:dPr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∂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  <m:sSub>
                            <m:sSub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y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x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den>
                      </m:f>
                      <m:r>
                        <m:rPr/>
                        <w:rPr>
                          <w:rFonts w:hint="default" w:ascii="Cambria Math" w:hAnsi="Cambria Math" w:cs="Calibri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∂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  <m:sSub>
                            <m:sSub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y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Calibri"/>
                              <w:sz w:val="28"/>
                              <w:szCs w:val="28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y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sup>
                          </m:sSup>
                          <m:ctrlPr>
                            <w:rPr>
                              <w:rFonts w:hint="default" w:ascii="Cambria Math" w:hAnsi="Cambria Math" w:cs="Calibri"/>
                              <w:i/>
                              <w:sz w:val="28"/>
                              <w:szCs w:val="28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cs="Calibri"/>
                          <w:i/>
                          <w:sz w:val="28"/>
                          <w:szCs w:val="28"/>
                        </w:rPr>
                      </m:ctrlPr>
                    </m:e>
                  </m:d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, </m:t>
                  </m:r>
                  <m:ctrlPr>
                    <w:rPr>
                      <w:rFonts w:hint="default" w:ascii="Cambria Math" w:hAnsi="Cambria Math" w:eastAsia="Cambria Math" w:cs="Calibri"/>
                      <w:i/>
                      <w:sz w:val="28"/>
                      <w:szCs w:val="28"/>
                    </w:rPr>
                  </m:ctrlPr>
                </m:e>
                <m:e>
                  <m:f>
                    <m:fPr>
                      <m:ctrlPr>
                        <w:rPr>
                          <w:rFonts w:hint="default" w:ascii="Cambria Math" w:hAnsi="Cambria Math" w:eastAsia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eastAsia="Cambria Math" w:cs="Calibri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eastAsia="Cambria Math" w:cs="Calibr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eastAsia="Cambria Math" w:cs="Calibri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eastAsia="Cambria Math" w:cs="Calibri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eastAsia="Cambria Math" w:cs="Calibri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eastAsia="Cambria Math" w:cs="Calibri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eastAsia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eastAsia="Cambria Math" w:cs="Calibri"/>
                          <w:sz w:val="28"/>
                          <w:szCs w:val="28"/>
                        </w:rPr>
                        <m:t>∂x</m:t>
                      </m:r>
                      <m:ctrlPr>
                        <w:rPr>
                          <w:rFonts w:hint="default" w:ascii="Cambria Math" w:hAnsi="Cambria Math" w:eastAsia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eastAsia="Cambria Math" w:cs="Calibri"/>
                      <w:sz w:val="28"/>
                      <w:szCs w:val="28"/>
                    </w:rPr>
                    <m:t xml:space="preserve">+ </m:t>
                  </m:r>
                  <m:f>
                    <m:fPr>
                      <m:ctrlPr>
                        <w:rPr>
                          <w:rFonts w:hint="default" w:ascii="Cambria Math" w:hAnsi="Cambria Math" w:eastAsia="Cambria Math" w:cs="Calibr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eastAsia="Cambria Math" w:cs="Calibri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eastAsia="Cambria Math" w:cs="Calibr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eastAsia="Cambria Math" w:cs="Calibri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eastAsia="Cambria Math" w:cs="Calibri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eastAsia="Cambria Math" w:cs="Calibri"/>
                              <w:sz w:val="28"/>
                              <w:szCs w:val="28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eastAsia="Cambria Math" w:cs="Calibri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eastAsia="Cambria Math" w:cs="Calibri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eastAsia="Cambria Math" w:cs="Calibri"/>
                          <w:sz w:val="28"/>
                          <w:szCs w:val="28"/>
                        </w:rPr>
                        <m:t>∂y</m:t>
                      </m:r>
                      <m:ctrlPr>
                        <w:rPr>
                          <w:rFonts w:hint="default" w:ascii="Cambria Math" w:hAnsi="Cambria Math" w:eastAsia="Cambria Math" w:cs="Calibri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eastAsia="Cambria Math" w:cs="Calibri"/>
                      <w:sz w:val="28"/>
                      <w:szCs w:val="28"/>
                    </w:rPr>
                    <m:t xml:space="preserve">=0.   </m:t>
                  </m:r>
                  <m:ctrlPr>
                    <w:rPr>
                      <w:rFonts w:hint="default" w:ascii="Cambria Math" w:hAnsi="Cambria Math" w:eastAsia="Cambria Math" w:cs="Calibri"/>
                      <w:i/>
                      <w:sz w:val="28"/>
                      <w:szCs w:val="28"/>
                    </w:rPr>
                  </m:ctrlPr>
                </m:e>
                <m:e>
                  <m:r>
                    <m:rPr/>
                    <w:rPr>
                      <w:rFonts w:hint="default" w:ascii="Cambria Math" w:hAnsi="Cambria Math" w:cs="Calibri"/>
                      <w:sz w:val="28"/>
                      <w:szCs w:val="28"/>
                    </w:rPr>
                    <m:t xml:space="preserve"> </m:t>
                  </m:r>
                  <m:ctrlPr>
                    <w:rPr>
                      <w:rFonts w:hint="default" w:ascii="Cambria Math" w:hAnsi="Cambria Math" w:cs="Calibri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hint="default" w:ascii="Cambria Math" w:hAnsi="Cambria Math" w:cs="Calibri"/>
                  <w:i/>
                  <w:sz w:val="28"/>
                  <w:szCs w:val="28"/>
                </w:rPr>
              </m:ctrlPr>
            </m:e>
          </m:d>
        </m:oMath>
      </m:oMathPara>
    </w:p>
    <w:p w14:paraId="1417B589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  <w:lang w:val="ru-RU"/>
        </w:rPr>
        <w:t>С</w:t>
      </w:r>
      <w:r>
        <w:rPr>
          <w:rFonts w:hint="default" w:ascii="Calibri" w:hAnsi="Calibri" w:cs="Calibri" w:eastAsiaTheme="minorEastAsia"/>
          <w:sz w:val="28"/>
          <w:szCs w:val="28"/>
        </w:rPr>
        <w:t>истему уравнений динамического пограничного слоя можно записать в следующем виде:</w:t>
      </w:r>
    </w:p>
    <w:p w14:paraId="2C2E7FEA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</w:p>
    <w:p w14:paraId="141BBE44">
      <w:pPr>
        <m:rPr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"/>
              <m:endChr m:val="}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∂t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=−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ρ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∂p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+υ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∂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p>
                      </m:sSup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;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e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=0.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eqAr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</m:d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     </m:t>
          </m:r>
        </m:oMath>
      </m:oMathPara>
    </w:p>
    <w:p w14:paraId="7AA0FF91">
      <w:pPr>
        <w:ind w:firstLine="708" w:firstLineChars="0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Система уравнений содержит три неизвестных величины </w:t>
      </w:r>
      <m:oMath>
        <m:d>
          <m:d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</w:rPr>
                  <m:t>V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</w:rPr>
                  <m:t>x,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</w:rPr>
                </m:ctrlPr>
              </m:sub>
            </m:s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</w:rPr>
                  <m:t>V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</w:rPr>
                  <m:t>y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</w:rPr>
                </m:ctrlPr>
              </m:sub>
            </m:s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, p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</m:d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и является незамкнутой.</w:t>
      </w:r>
    </w:p>
    <w:p w14:paraId="5539F7EE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  <w:lang w:val="ru-RU"/>
        </w:rPr>
        <w:t>З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аписав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это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уравнение системы для условий идеальной среды, найдем:</w:t>
      </w:r>
    </w:p>
    <w:p w14:paraId="4A194139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∂t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+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</m:sSub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∂x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>= −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1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ρ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∂p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∂x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>,</m:t>
          </m:r>
        </m:oMath>
      </m:oMathPara>
    </w:p>
    <w:p w14:paraId="1E9E1B70">
      <w:pPr>
        <w:spacing w:line="360" w:lineRule="auto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V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δ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b>
        </m:sSub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скорость среды во внешнем потоке.</w:t>
      </w:r>
    </w:p>
    <w:p w14:paraId="3F4B2998">
      <w:pPr>
        <w:spacing w:line="360" w:lineRule="auto"/>
        <w:ind w:firstLine="708" w:firstLineChars="0"/>
        <w:contextualSpacing/>
        <w:jc w:val="both"/>
        <w:rPr>
          <w:rFonts w:hint="default" w:ascii="Calibri" w:hAnsi="Calibri" w:cs="Calibri" w:eastAsiaTheme="minorEastAsia"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sz w:val="28"/>
          <w:szCs w:val="28"/>
          <w:lang w:val="ru-RU"/>
        </w:rPr>
        <w:t>Тогда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получим уравнение для двух неизвестных:</w:t>
      </w:r>
    </w:p>
    <w:p w14:paraId="2F0F5DE9">
      <w:pPr>
        <w:ind w:firstLine="708" w:firstLineChars="0"/>
        <w:rPr>
          <w:rFonts w:hint="default" w:ascii="Calibri" w:hAnsi="Calibri" w:cs="Calibri" w:eastAsiaTheme="minorEastAsia"/>
          <w:i w:val="0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"/>
              <m:endChr m:val="}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∂t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=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∂t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+</m:t>
                  </m:r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υ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∂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p>
                      </m:sSup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; 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+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=0.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</m:d>
        </m:oMath>
      </m:oMathPara>
    </w:p>
    <w:p w14:paraId="4B344D05">
      <w:pPr>
        <w:ind w:left="708" w:leftChars="0" w:firstLine="708" w:firstLineChars="0"/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  <w:t>Граничные</w:t>
      </w:r>
      <w:r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  <w:t xml:space="preserve"> условия: </w:t>
      </w:r>
    </w:p>
    <w:p w14:paraId="4E2CD3B8">
      <w:pPr>
        <w:ind w:firstLine="708" w:firstLineChars="0"/>
        <m:rPr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y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=0   при    </m:t>
          </m:r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>y</m:t>
          </m:r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=0;     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→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   при  </m:t>
          </m:r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>y</m:t>
          </m:r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 →  ∞</m:t>
          </m:r>
        </m:oMath>
      </m:oMathPara>
    </w:p>
    <w:p w14:paraId="6AD67B0A">
      <w:pPr>
        <w:ind w:firstLine="708" w:firstLineChars="0"/>
        <m:rPr/>
        <w:rPr>
          <w:rFonts w:hint="default" w:ascii="Calibri" w:hAnsi="Calibri" w:cs="Calibri" w:eastAsiaTheme="minorEastAsia"/>
          <w:i w:val="0"/>
          <w:sz w:val="28"/>
          <w:szCs w:val="28"/>
        </w:rPr>
      </w:pPr>
    </w:p>
    <w:p w14:paraId="0541674D">
      <w:pPr>
        <w:ind w:firstLine="708" w:firstLineChars="0"/>
        <m:rPr/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sz w:val="28"/>
          <w:szCs w:val="28"/>
        </w:rPr>
        <w:t>Для стационарных течений система уравнений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>приводится к виду:</w:t>
      </w:r>
    </w:p>
    <w:p w14:paraId="7472A1E7">
      <w:pPr>
        <w:ind w:firstLine="708" w:firstLineChars="0"/>
        <w:rPr>
          <w:rFonts w:hint="default" w:ascii="Calibri" w:hAnsi="Calibri" w:cs="Calibri" w:eastAsiaTheme="minorEastAsia"/>
          <w:i w:val="0"/>
          <w:sz w:val="28"/>
          <w:szCs w:val="28"/>
          <w:lang w:val="en-US"/>
        </w:rPr>
      </w:pPr>
      <m:oMathPara>
        <m:oMath>
          <m:d>
            <m:dPr>
              <m:begChr m:val=""/>
              <m:endChr m:val="}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= 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+</m:t>
                  </m:r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υ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∂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p>
                      </m:sSup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; 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+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∂y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=0.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</m:d>
        </m:oMath>
      </m:oMathPara>
    </w:p>
    <w:p w14:paraId="210F7436">
      <w:pPr>
        <w:ind w:firstLine="708" w:firstLineChars="0"/>
        <w:rPr>
          <w:rFonts w:hint="default" w:ascii="Calibri" w:hAnsi="Calibri" w:cs="Calibri" w:eastAsiaTheme="minorEastAsia"/>
          <w:i w:val="0"/>
          <w:sz w:val="28"/>
          <w:szCs w:val="28"/>
          <w:lang w:val="en-US"/>
        </w:rPr>
      </w:pPr>
    </w:p>
    <w:p w14:paraId="4DB3D5E9">
      <w:pPr>
        <w:ind w:firstLine="708" w:firstLineChars="0"/>
        <w:jc w:val="center"/>
        <w:rPr>
          <w:rFonts w:hint="default" w:ascii="Calibri" w:hAnsi="Calibri" w:cs="Calibri" w:eastAsiaTheme="minorEastAsia"/>
          <w:b/>
          <w:sz w:val="28"/>
          <w:szCs w:val="28"/>
        </w:rPr>
      </w:pPr>
      <w:r>
        <w:rPr>
          <w:rFonts w:hint="default" w:ascii="Calibri" w:hAnsi="Calibri" w:cs="Calibri" w:eastAsiaTheme="minorEastAsia"/>
          <w:b/>
          <w:sz w:val="28"/>
          <w:szCs w:val="28"/>
        </w:rPr>
        <w:t>Интегральное соотношение пограничного слоя</w:t>
      </w:r>
    </w:p>
    <w:p w14:paraId="1334F90F">
      <w:pPr>
        <w:ind w:firstLine="708" w:firstLineChars="0"/>
        <w:jc w:val="center"/>
        <w:rPr>
          <w:rFonts w:hint="default" w:ascii="Calibri" w:hAnsi="Calibri" w:cs="Calibri" w:eastAsiaTheme="minorEastAsia"/>
          <w:sz w:val="28"/>
          <w:szCs w:val="28"/>
          <w:lang w:eastAsia="ru-RU"/>
        </w:rPr>
      </w:pPr>
      <w:r>
        <w:rPr>
          <w:rFonts w:hint="default" w:ascii="Calibri" w:hAnsi="Calibri" w:cs="Calibri" w:eastAsiaTheme="minorEastAsia"/>
          <w:sz w:val="28"/>
          <w:szCs w:val="28"/>
          <w:lang w:eastAsia="ru-RU"/>
        </w:rPr>
        <w:drawing>
          <wp:inline distT="0" distB="0" distL="0" distR="0">
            <wp:extent cx="4583430" cy="3117850"/>
            <wp:effectExtent l="0" t="0" r="7620" b="6350"/>
            <wp:docPr id="2" name="Рисунок 4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31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B629E">
      <w:pPr>
        <w:ind w:firstLine="708" w:firstLineChars="0"/>
        <w:jc w:val="center"/>
        <w:rPr>
          <w:rFonts w:hint="default" w:ascii="Calibri" w:hAnsi="Calibri" w:cs="Calibri" w:eastAsiaTheme="minorEastAsia"/>
          <w:sz w:val="28"/>
          <w:szCs w:val="28"/>
          <w:lang w:eastAsia="ru-RU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Рис.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1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Контрольный объём пограничного слоя</w:t>
      </w:r>
    </w:p>
    <w:p w14:paraId="02C9DDDE">
      <w:pPr>
        <w:spacing w:line="360" w:lineRule="auto"/>
        <w:ind w:firstLine="709"/>
        <w:contextualSpacing/>
        <w:jc w:val="center"/>
        <w:rPr>
          <w:rFonts w:hint="default" w:ascii="Calibri" w:hAnsi="Calibri" w:cs="Calibri" w:eastAsiaTheme="minorEastAsia"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sz w:val="28"/>
          <w:szCs w:val="28"/>
          <w:lang w:val="ru-RU"/>
        </w:rPr>
        <w:t>И</w:t>
      </w:r>
      <w:r>
        <w:rPr>
          <w:rFonts w:hint="default" w:ascii="Calibri" w:hAnsi="Calibri" w:cs="Calibri" w:eastAsiaTheme="minorEastAsia"/>
          <w:sz w:val="28"/>
          <w:szCs w:val="28"/>
        </w:rPr>
        <w:t>нтегрального соотношения импульсов для пограничного слоя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:</w:t>
      </w:r>
    </w:p>
    <w:p w14:paraId="1EB2B689">
      <w:pPr>
        <w:spacing w:line="360" w:lineRule="auto"/>
        <w:ind w:firstLine="709"/>
        <w:contextualSpacing/>
        <w:jc w:val="center"/>
        <w:rPr>
          <w:rFonts w:hint="default" w:ascii="Calibri" w:hAnsi="Calibri" w:cs="Calibri" w:eastAsiaTheme="minorEastAsia"/>
          <w:sz w:val="28"/>
          <w:szCs w:val="28"/>
          <w:lang w:val="ru-RU"/>
        </w:rPr>
      </w:pPr>
    </w:p>
    <w:p w14:paraId="1151D305">
      <w:pPr>
        <w:spacing w:line="360" w:lineRule="auto"/>
        <w:ind w:firstLine="709"/>
        <w:contextualSpacing/>
        <w:jc w:val="center"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d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dx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nary>
            <m:naryPr>
              <m:limLoc m:val="subSup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aryPr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ρ</m:t>
              </m:r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x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2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p>
              </m:sSub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 xml:space="preserve">dy− </m:t>
              </m:r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d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dx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n>
              </m:f>
              <m:nary>
                <m:naryPr>
                  <m:limLoc m:val="subSup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0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p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ρ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dy= −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τ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ст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− δ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dp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dx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nary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</m:nary>
        </m:oMath>
      </m:oMathPara>
    </w:p>
    <w:p w14:paraId="2C39B68B">
      <w:pPr>
        <w:spacing w:line="360" w:lineRule="auto"/>
        <w:ind w:firstLine="709"/>
        <w:contextualSpacing/>
        <w:jc w:val="center"/>
        <w:rPr>
          <w:rFonts w:hint="default" w:ascii="Calibri" w:hAnsi="Calibri" w:cs="Calibri" w:eastAsiaTheme="minorEastAsia"/>
          <w:i w:val="0"/>
          <w:sz w:val="28"/>
          <w:szCs w:val="28"/>
        </w:rPr>
      </w:pPr>
    </w:p>
    <w:p w14:paraId="1B243B08">
      <w:pPr>
        <w:spacing w:line="360" w:lineRule="auto"/>
        <w:ind w:firstLine="709"/>
        <w:contextualSpacing/>
        <w:jc w:val="left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>Для несжимаемого газа  (</w:t>
      </w:r>
      <m:oMath>
        <m:r>
          <m:rPr/>
          <w:rPr>
            <w:rFonts w:hint="default" w:ascii="Cambria Math" w:hAnsi="Cambria Math" w:cs="Calibri" w:eastAsiaTheme="minorEastAsia"/>
            <w:sz w:val="28"/>
            <w:szCs w:val="28"/>
          </w:rPr>
          <m:t>ρ=const</m:t>
        </m:r>
      </m:oMath>
      <w:r>
        <w:rPr>
          <w:rFonts w:hint="default" w:ascii="Calibri" w:hAnsi="Calibri" w:cs="Calibri" w:eastAsiaTheme="minorEastAsia"/>
          <w:sz w:val="28"/>
          <w:szCs w:val="28"/>
        </w:rPr>
        <w:t>)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>соотношение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>записывается в виде:</w:t>
      </w:r>
    </w:p>
    <w:p w14:paraId="7F735CFA">
      <w:pPr>
        <w:spacing w:line="360" w:lineRule="auto"/>
        <w:ind w:firstLine="709"/>
        <w:contextualSpacing/>
        <w:jc w:val="center"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d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dx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nary>
            <m:naryPr>
              <m:limLoc m:val="subSup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aryPr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  <m:e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x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2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p>
              </m:sSub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 xml:space="preserve">dy− </m:t>
              </m:r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d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dx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n>
              </m:f>
              <m:nary>
                <m:naryPr>
                  <m:limLoc m:val="subSup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0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p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dy= −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τ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ст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ρ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−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ρ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dp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dx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nary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</m:nary>
        </m:oMath>
      </m:oMathPara>
    </w:p>
    <w:p w14:paraId="08D3998D">
      <w:pPr>
        <w:spacing w:line="360" w:lineRule="auto"/>
        <w:ind w:firstLine="709"/>
        <w:contextualSpacing/>
        <w:jc w:val="center"/>
        <w:rPr>
          <w:rFonts w:hint="default" w:ascii="Calibri" w:hAnsi="Calibri" w:cs="Calibri" w:eastAsiaTheme="minorEastAsia"/>
          <w:i w:val="0"/>
          <w:sz w:val="28"/>
          <w:szCs w:val="28"/>
        </w:rPr>
      </w:pPr>
    </w:p>
    <w:p w14:paraId="1B6EE5B2">
      <w:pPr>
        <w:spacing w:line="360" w:lineRule="auto"/>
        <w:ind w:firstLine="709"/>
        <w:contextualSpacing/>
        <w:jc w:val="center"/>
        <w:rPr>
          <w:rFonts w:hint="default" w:ascii="Calibri" w:hAnsi="Calibri" w:cs="Calibri" w:eastAsiaTheme="minorEastAsia"/>
          <w:i w:val="0"/>
          <w:sz w:val="28"/>
          <w:szCs w:val="28"/>
        </w:rPr>
      </w:pPr>
    </w:p>
    <w:p w14:paraId="49E06B02">
      <w:pPr>
        <w:spacing w:line="360" w:lineRule="auto"/>
        <w:ind w:firstLine="709"/>
        <w:contextualSpacing/>
        <w:jc w:val="center"/>
        <m:rPr/>
        <w:rPr>
          <w:rFonts w:hint="default" w:ascii="Calibri" w:hAnsi="Calibri" w:cs="Calibri" w:eastAsiaTheme="minorEastAsia"/>
          <w:b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sz w:val="28"/>
          <w:szCs w:val="28"/>
        </w:rPr>
        <w:t>Условные толщины пограничного слоя</w:t>
      </w:r>
    </w:p>
    <w:p w14:paraId="1124A0F6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∗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nary>
                <m:naryPr>
                  <m:limLoc m:val="subSup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0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p>
                <m:e>
                  <m:d>
                    <m:d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ρ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− ρ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</m:d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dy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nary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ρ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</m:sSub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nary>
            <m:naryPr>
              <m:limLoc m:val="subSup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aryPr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  <m:e>
              <m:d>
                <m: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1−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ρ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d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dy.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</m:nary>
        </m:oMath>
      </m:oMathPara>
    </w:p>
    <w:p w14:paraId="3E6B43DD">
      <w:pPr>
        <w:ind w:firstLine="708" w:firstLineChars="0"/>
        <w:jc w:val="left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Величина </w:t>
      </w:r>
      <m:oMath>
        <m:sSup>
          <m:sSup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δ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∗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p>
        </m:sSup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, имеющая линейную размерность, называется в соответствии с ее физическим смыслом, </w:t>
      </w:r>
      <w:r>
        <w:rPr>
          <w:rFonts w:hint="default" w:ascii="Calibri" w:hAnsi="Calibri" w:cs="Calibri" w:eastAsiaTheme="minorEastAsia"/>
          <w:i/>
          <w:sz w:val="28"/>
          <w:szCs w:val="28"/>
        </w:rPr>
        <w:t>толщиной вытеснения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 и представляет собой площадку, через которую в невязком потоке протекает количество среды, равное потере расхода через пограничный слой из-за торможения газа в реальном течении. </w:t>
      </w:r>
    </w:p>
    <w:p w14:paraId="0BDF7242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∗∗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limLoc m:val="subSup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0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p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ρ</m:t>
                  </m:r>
                  <m:d>
                    <m:d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 xml:space="preserve">− </m:t>
                      </m:r>
                      <m:sSubSup>
                        <m:sSubSup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  <m:sup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p>
                      </m:sSubSup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dy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</m:nary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ρ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p>
              </m:sSubSup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= </m:t>
          </m:r>
          <m:nary>
            <m:naryPr>
              <m:limLoc m:val="subSup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naryPr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0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p>
            <m:e>
              <m:f>
                <m:f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ρ</m:t>
                  </m:r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ρ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 xml:space="preserve"> </m:t>
              </m:r>
              <m:d>
                <m: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 xml:space="preserve">1−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dy.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</m:nary>
        </m:oMath>
      </m:oMathPara>
    </w:p>
    <w:p w14:paraId="35DCB928">
      <w:pPr>
        <w:ind w:firstLine="708" w:firstLineChars="0"/>
        <w:jc w:val="left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Величина  </w:t>
      </w:r>
      <m:oMath>
        <m:sSup>
          <m:sSup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δ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∗∗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p>
        </m:sSup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представляет высоту площадки, через которую в условиях течения идеальной среды в единицу времени переносится количество движения, равное количеству движения, потерянному вследствие торможения среды в пограничном слое. В соответствии с этим </w:t>
      </w:r>
      <m:oMath>
        <m:sSup>
          <m:sSup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δ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∗∗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p>
        </m:sSup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называется </w:t>
      </w:r>
      <w:r>
        <w:rPr>
          <w:rFonts w:hint="default" w:ascii="Calibri" w:hAnsi="Calibri" w:cs="Calibri" w:eastAsiaTheme="minorEastAsia"/>
          <w:i/>
          <w:sz w:val="28"/>
          <w:szCs w:val="28"/>
        </w:rPr>
        <w:t>толщиной потери импульса</w:t>
      </w:r>
      <w:r>
        <w:rPr>
          <w:rFonts w:hint="default" w:ascii="Calibri" w:hAnsi="Calibri" w:cs="Calibri" w:eastAsiaTheme="minorEastAsia"/>
          <w:sz w:val="28"/>
          <w:szCs w:val="28"/>
        </w:rPr>
        <w:t>.</w:t>
      </w:r>
    </w:p>
    <w:p w14:paraId="25A7B180">
      <w:pPr>
        <w:ind w:firstLine="708" w:firstLineChars="0"/>
        <w:jc w:val="left"/>
        <w:rPr>
          <w:rFonts w:hint="default" w:ascii="Calibri" w:hAnsi="Calibri" w:cs="Calibri" w:eastAsiaTheme="minorEastAsia"/>
          <w:sz w:val="28"/>
          <w:szCs w:val="28"/>
        </w:rPr>
      </w:pPr>
    </w:p>
    <w:p w14:paraId="1513EE39">
      <w:pPr>
        <w:pStyle w:val="4"/>
        <w:numPr>
          <w:numId w:val="0"/>
        </w:numPr>
        <w:spacing w:line="360" w:lineRule="auto"/>
        <w:ind w:leftChars="0"/>
        <w:jc w:val="center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b/>
          <w:sz w:val="28"/>
          <w:szCs w:val="28"/>
        </w:rPr>
        <w:t>Приближенные методы расчета пограничного слоя</w:t>
      </w:r>
    </w:p>
    <w:p w14:paraId="1383EACF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Примем, что на пластине существует однородный пограничный слой – ламинарный, и он начинается с носка пластины. </w:t>
      </w:r>
    </w:p>
    <w:p w14:paraId="56ACB2B7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>Тогда интегральное соотношение выглядит следующим образом:</w:t>
      </w:r>
    </w:p>
    <w:p w14:paraId="68D7A173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d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dx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nary>
            <m:naryPr>
              <m:limLoc m:val="subSup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aryPr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  <m:e>
              <m:d>
                <m: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− </m:t>
                  </m:r>
                  <m:sSubSup>
                    <m:sSubSup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p>
                  </m:sSubSup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d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 xml:space="preserve">dy= </m:t>
              </m:r>
              <m:f>
                <m:f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τ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ст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ρ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.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</m:nary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</m:t>
          </m:r>
        </m:oMath>
      </m:oMathPara>
    </w:p>
    <w:p w14:paraId="32191898">
      <w:pPr>
        <w:spacing w:line="360" w:lineRule="auto"/>
        <w:ind w:firstLine="709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>Профиль скорости в безразмерном виде имеет следующий вид:</w:t>
      </w:r>
    </w:p>
    <w:p w14:paraId="65FB42DA">
      <w:pPr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x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y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−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1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</m:t>
          </m:r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3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p>
        </m:oMath>
      </m:oMathPara>
    </w:p>
    <w:p w14:paraId="08D4FDAB">
      <w:pPr>
        <w:spacing w:line="360" w:lineRule="auto"/>
        <w:ind w:left="708" w:leftChars="0" w:firstLine="709"/>
        <w:contextualSpacing/>
        <w:jc w:val="left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  <w:lang w:val="ru-RU"/>
        </w:rPr>
        <w:t>Г</w:t>
      </w:r>
      <w:r>
        <w:rPr>
          <w:rFonts w:hint="default" w:ascii="Calibri" w:hAnsi="Calibri" w:cs="Calibri" w:eastAsiaTheme="minorEastAsia"/>
          <w:sz w:val="28"/>
          <w:szCs w:val="28"/>
        </w:rPr>
        <w:t>раничны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е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>услови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я</w:t>
      </w:r>
      <w:r>
        <w:rPr>
          <w:rFonts w:hint="default" w:ascii="Calibri" w:hAnsi="Calibri" w:cs="Calibri" w:eastAsiaTheme="minorEastAsia"/>
          <w:sz w:val="28"/>
          <w:szCs w:val="28"/>
        </w:rPr>
        <w:t>:</w:t>
      </w:r>
    </w:p>
    <w:p w14:paraId="29FCB900">
      <w:pPr>
        <w:pStyle w:val="4"/>
        <w:numPr>
          <w:ilvl w:val="0"/>
          <w:numId w:val="2"/>
        </w:numPr>
        <w:spacing w:line="360" w:lineRule="auto"/>
        <w:ind w:firstLine="709"/>
        <w:jc w:val="both"/>
        <w:rPr>
          <w:rFonts w:hint="default" w:ascii="Calibri" w:hAnsi="Calibri" w:cs="Calibri" w:eastAsiaTheme="minorEastAsia"/>
          <w:sz w:val="28"/>
          <w:szCs w:val="28"/>
          <w:lang w:val="en-US"/>
        </w:rPr>
      </w:pPr>
      <m:oMath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y=0 → </m:t>
        </m:r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V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= </m:t>
        </m:r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V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y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=0;  </m:t>
        </m:r>
      </m:oMath>
    </w:p>
    <w:p w14:paraId="1BFD3739">
      <w:pPr>
        <w:pStyle w:val="4"/>
        <w:numPr>
          <w:ilvl w:val="0"/>
          <w:numId w:val="2"/>
        </w:numPr>
        <w:spacing w:line="360" w:lineRule="auto"/>
        <w:ind w:firstLine="709"/>
        <w:jc w:val="both"/>
        <w:rPr>
          <w:rFonts w:hint="default" w:ascii="Calibri" w:hAnsi="Calibri" w:cs="Calibri" w:eastAsiaTheme="minorEastAsia"/>
          <w:sz w:val="28"/>
          <w:szCs w:val="28"/>
          <w:lang w:val="en-US"/>
        </w:rPr>
      </w:pPr>
      <m:oMath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y=0  →  </m:t>
        </m:r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∂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p>
            </m:sSup>
            <m:sSub>
              <m:sSub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</m:t>
            </m:r>
            <m:sSup>
              <m:sSup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y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>=0;   (</m:t>
        </m:r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V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ub>
        </m:sSub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</m:t>
            </m:r>
            <m:sSub>
              <m:sSub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>+</m:t>
        </m:r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V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y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</m:t>
            </m:r>
            <m:sSub>
              <m:sSub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∂y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>= −</m:t>
        </m:r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1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ρ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∂p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>+ υ</m:t>
        </m:r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∂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p>
            </m:sSup>
            <m:sSub>
              <m:sSub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</m:t>
            </m:r>
            <m:sSup>
              <m:sSup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y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 ;  </m:t>
        </m:r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V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= </m:t>
        </m:r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V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y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=0;  </m:t>
        </m:r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∂p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=0)   </m:t>
        </m:r>
      </m:oMath>
    </w:p>
    <w:p w14:paraId="0AF4D12F">
      <w:pPr>
        <w:pStyle w:val="4"/>
        <w:numPr>
          <w:ilvl w:val="0"/>
          <w:numId w:val="2"/>
        </w:numPr>
        <w:spacing w:line="360" w:lineRule="auto"/>
        <w:ind w:firstLine="709"/>
        <w:jc w:val="both"/>
        <w:rPr>
          <w:rFonts w:hint="default" w:ascii="Calibri" w:hAnsi="Calibri" w:cs="Calibri" w:eastAsiaTheme="minorEastAsia"/>
          <w:sz w:val="28"/>
          <w:szCs w:val="28"/>
          <w:lang w:val="en-US"/>
        </w:rPr>
      </w:pPr>
      <m:oMath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y= δ →  </m:t>
        </m:r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τ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 xml:space="preserve">ст 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>= µ</m:t>
        </m:r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</m:t>
            </m:r>
            <m:sSub>
              <m:sSub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∂y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=0;  →  </m:t>
        </m:r>
        <m:f>
          <m:f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</m:t>
            </m:r>
            <m:sSub>
              <m:sSubP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libri" w:eastAsiaTheme="minorEastAsia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Calibri" w:eastAsiaTheme="minorEastAsia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∂y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  <w:lang w:val="en-US"/>
              </w:rPr>
            </m:ctrlPr>
          </m:den>
        </m:f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 xml:space="preserve">=0;     </m:t>
        </m:r>
      </m:oMath>
    </w:p>
    <w:p w14:paraId="4C25A507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  <w:lang w:val="en-US"/>
        </w:rPr>
      </w:pPr>
      <m:oMathPara>
        <m:oMath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y= δ  → 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=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.  </m:t>
          </m:r>
        </m:oMath>
      </m:oMathPara>
    </w:p>
    <w:p w14:paraId="62ACC673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  <w:lang w:val="en-US"/>
        </w:rPr>
      </w:pPr>
    </w:p>
    <w:p w14:paraId="79E4E163">
      <w:pPr>
        <w:spacing w:line="360" w:lineRule="auto"/>
        <w:ind w:firstLine="709"/>
        <w:contextualSpacing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  <w:lang w:val="ru-RU"/>
        </w:rPr>
        <w:t>П</w:t>
      </w:r>
      <w:r>
        <w:rPr>
          <w:rFonts w:hint="default" w:ascii="Calibri" w:hAnsi="Calibri" w:cs="Calibri" w:eastAsiaTheme="minorEastAsia"/>
          <w:sz w:val="28"/>
          <w:szCs w:val="28"/>
        </w:rPr>
        <w:t>олуч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и</w:t>
      </w:r>
      <w:r>
        <w:rPr>
          <w:rFonts w:hint="default" w:ascii="Calibri" w:hAnsi="Calibri" w:cs="Calibri" w:eastAsiaTheme="minorEastAsia"/>
          <w:sz w:val="28"/>
          <w:szCs w:val="28"/>
        </w:rPr>
        <w:t>м следующие зависимости :</w:t>
      </w:r>
    </w:p>
    <w:p w14:paraId="755F10F8">
      <w:pPr>
        <w:spacing w:line="360" w:lineRule="auto"/>
        <w:ind w:firstLine="709"/>
        <w:contextualSpacing/>
        <w:rPr>
          <w:rFonts w:hint="default" w:ascii="Calibri" w:hAnsi="Calibri" w:cs="Calibri" w:eastAsiaTheme="minorEastAsia"/>
          <w:sz w:val="28"/>
          <w:szCs w:val="28"/>
        </w:rPr>
      </w:pPr>
    </w:p>
    <w:p w14:paraId="291A60DC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л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p>
          </m:sSup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=4,64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deg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Re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</m:ra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 ; 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τ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ст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0,323 ρ</m:t>
              </m:r>
              <m:sSubSup>
                <m:sSubSup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2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p>
              </m:sSubSup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deg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Re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</m:ra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 ;  </m:t>
          </m:r>
          <m:sSubSup>
            <m:sSub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c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f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x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л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p>
          </m:sSubSup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0,646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deg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Re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</m:ra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 ;  </m:t>
          </m:r>
          <m:sSubSup>
            <m:sSub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c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f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л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p>
          </m:sSubSup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1,3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deg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Re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L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</m:ra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den>
          </m:f>
        </m:oMath>
      </m:oMathPara>
    </w:p>
    <w:p w14:paraId="6AD3AB7D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  <w:lang w:val="en-US"/>
        </w:rPr>
      </w:pPr>
    </w:p>
    <w:p w14:paraId="5DB9262D">
      <w:pPr>
        <w:spacing w:line="360" w:lineRule="auto"/>
        <w:ind w:firstLine="709"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 При расчете параметров турбулентного пограничного слоя может быть использован степенной закон распределения скорости по толщине слоя:</w:t>
      </w:r>
    </w:p>
    <w:p w14:paraId="74DA7507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x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V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δ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y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p>
              <m:f>
                <m:f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1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um>
                <m:den>
                  <m:acc>
                    <m:accPr>
                      <m:chr m:val="̅"/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k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acc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n>
              </m:f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, </m:t>
          </m:r>
        </m:oMath>
      </m:oMathPara>
    </w:p>
    <w:p w14:paraId="2272D5AD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τ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ст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>=  0,0225 ρ</m:t>
          </m:r>
          <m:sSubSup>
            <m:sSub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2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b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</m:t>
          </m:r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υ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p>
              <m:f>
                <m:f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1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4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n>
              </m:f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p>
        </m:oMath>
      </m:oMathPara>
    </w:p>
    <w:p w14:paraId="6455A781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</w:rPr>
      </w:pPr>
    </w:p>
    <w:p w14:paraId="13E4B9EE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</w:pPr>
      <w:r>
        <m:rPr/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  <w:t>Найдём следующие зависимости:</w:t>
      </w:r>
    </w:p>
    <w:p w14:paraId="3206BA41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т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0,37x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ad>
                <m:ra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radPr>
                <m:deg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5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g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Re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ra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;  </m:t>
          </m:r>
          <m:sSubSup>
            <m:sSub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c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fx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т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b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0,0578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ad>
                <m:ra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radPr>
                <m:deg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5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g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Re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ra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;  </m:t>
          </m:r>
          <m:sSubSup>
            <m:sSub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c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f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т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b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f>
            <m:f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0,074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um>
            <m:den>
              <m:rad>
                <m:ra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radPr>
                <m:deg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5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g>
                <m:e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Re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L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rad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den>
          </m:f>
        </m:oMath>
      </m:oMathPara>
    </w:p>
    <w:p w14:paraId="51A15044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</w:rPr>
      </w:pPr>
    </w:p>
    <w:p w14:paraId="0661D43E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  <w:t>Смешенный</w:t>
      </w:r>
      <w:r>
        <w:rPr>
          <w:rFonts w:hint="default" w:ascii="Calibri" w:hAnsi="Calibri" w:cs="Calibri" w:eastAsiaTheme="minorEastAsia"/>
          <w:i w:val="0"/>
          <w:sz w:val="28"/>
          <w:szCs w:val="28"/>
          <w:lang w:val="ru-RU"/>
        </w:rPr>
        <w:t xml:space="preserve"> слой</w:t>
      </w:r>
    </w:p>
    <w:p w14:paraId="3B5CFDD2">
      <w:pPr>
        <w:ind w:firstLine="708" w:firstLineChars="0"/>
        <w:jc w:val="left"/>
        <w:rPr>
          <w:rFonts w:hint="default" w:ascii="Calibri" w:hAnsi="Calibri" w:cs="Calibri" w:eastAsiaTheme="minorEastAsia"/>
          <w:sz w:val="28"/>
          <w:szCs w:val="28"/>
          <w:lang w:eastAsia="ru-RU"/>
        </w:rPr>
      </w:pPr>
      <w:r>
        <w:rPr>
          <w:rFonts w:hint="default" w:ascii="Calibri" w:hAnsi="Calibri" w:cs="Calibri" w:eastAsiaTheme="minorEastAsia"/>
          <w:sz w:val="28"/>
          <w:szCs w:val="28"/>
          <w:lang w:eastAsia="ru-RU"/>
        </w:rPr>
        <w:drawing>
          <wp:inline distT="0" distB="0" distL="0" distR="0">
            <wp:extent cx="4819650" cy="2924175"/>
            <wp:effectExtent l="0" t="0" r="0" b="9525"/>
            <wp:docPr id="7" name="Рисунок 7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1719" cy="293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BA2A7">
      <w:pPr>
        <w:spacing w:before="120"/>
        <w:jc w:val="center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Рис.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2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. </w:t>
      </w:r>
      <w:r>
        <w:rPr>
          <w:rFonts w:hint="default" w:ascii="Calibri" w:hAnsi="Calibri" w:cs="Calibri"/>
          <w:sz w:val="28"/>
          <w:szCs w:val="28"/>
        </w:rPr>
        <w:t>Схема перехода ламинарного пограничного слоя в турбулентный:</w:t>
      </w:r>
    </w:p>
    <w:p w14:paraId="6A5C0C2D">
      <w:pPr>
        <w:numPr>
          <w:ilvl w:val="0"/>
          <w:numId w:val="3"/>
        </w:numPr>
        <w:tabs>
          <w:tab w:val="left" w:pos="284"/>
          <w:tab w:val="clear" w:pos="0"/>
        </w:tabs>
        <w:spacing w:after="0" w:line="240" w:lineRule="auto"/>
        <w:ind w:left="14" w:leftChars="0" w:firstLine="426" w:firstLineChars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ламинарный пограничный слой;</w:t>
      </w:r>
    </w:p>
    <w:p w14:paraId="7CCEA42E">
      <w:pPr>
        <w:numPr>
          <w:ilvl w:val="0"/>
          <w:numId w:val="3"/>
        </w:numPr>
        <w:tabs>
          <w:tab w:val="left" w:pos="284"/>
          <w:tab w:val="clear" w:pos="0"/>
        </w:tabs>
        <w:spacing w:after="0" w:line="240" w:lineRule="auto"/>
        <w:ind w:left="723" w:leftChars="0" w:hanging="283" w:firstLineChars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фиктивный участок турбулентного пограничного слоя;</w:t>
      </w:r>
    </w:p>
    <w:p w14:paraId="5F96F107">
      <w:pPr>
        <w:numPr>
          <w:ilvl w:val="0"/>
          <w:numId w:val="3"/>
        </w:numPr>
        <w:tabs>
          <w:tab w:val="left" w:pos="284"/>
          <w:tab w:val="clear" w:pos="0"/>
        </w:tabs>
        <w:spacing w:after="0" w:line="240" w:lineRule="auto"/>
        <w:ind w:left="14" w:leftChars="0" w:firstLine="426" w:firstLineChars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турбулентный пограничный слой за точкой перехода</w:t>
      </w:r>
    </w:p>
    <w:p w14:paraId="19BD4140">
      <w:pPr>
        <w:spacing w:before="120"/>
        <w:jc w:val="center"/>
        <w:rPr>
          <w:rFonts w:hint="default" w:ascii="Calibri" w:hAnsi="Calibri" w:cs="Calibri"/>
          <w:sz w:val="28"/>
          <w:szCs w:val="28"/>
        </w:rPr>
      </w:pPr>
    </w:p>
    <w:p w14:paraId="1005395B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  <w:lang w:val="ru-RU"/>
        </w:rPr>
        <w:t>Р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асстояние </w:t>
      </w:r>
      <m:oMath>
        <m:r>
          <m:rPr/>
          <w:rPr>
            <w:rFonts w:hint="default" w:ascii="Cambria Math" w:hAnsi="Cambria Math" w:cs="Calibri" w:eastAsiaTheme="minorEastAsia"/>
            <w:sz w:val="28"/>
            <w:szCs w:val="28"/>
          </w:rPr>
          <m:t>∆</m:t>
        </m:r>
        <m:r>
          <m:rPr/>
          <w:rPr>
            <w:rFonts w:hint="default" w:ascii="Cambria Math" w:hAnsi="Cambria Math" w:cs="Calibri" w:eastAsiaTheme="minorEastAsia"/>
            <w:sz w:val="28"/>
            <w:szCs w:val="28"/>
            <w:lang w:val="en-US"/>
          </w:rPr>
          <m:t>x</m:t>
        </m:r>
        <m:r>
          <m:rPr/>
          <w:rPr>
            <w:rFonts w:hint="default" w:ascii="Cambria Math" w:hAnsi="Cambria Math" w:cs="Calibri" w:eastAsiaTheme="minorEastAsia"/>
            <w:sz w:val="28"/>
            <w:szCs w:val="28"/>
          </w:rPr>
          <m:t xml:space="preserve">= </m:t>
        </m:r>
        <m:sSup>
          <m:sSup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О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‘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Calibri" w:eastAsiaTheme="minorEastAsia"/>
            <w:sz w:val="28"/>
            <w:szCs w:val="28"/>
          </w:rPr>
          <m:t>П</m:t>
        </m:r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, равное длине условной пластины с турбулентным пограничным слоем, должно быть таким, чтобы обеспечить толщину турбулентного пограничного слоя </w:t>
      </w:r>
      <m:oMath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δ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т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b>
        </m:sSub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в точке перехода, равную толщине ламинарного слоя </w:t>
      </w:r>
      <m:oMath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δ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л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b>
        </m:sSub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в точке с координатой </w:t>
      </w:r>
      <m:oMath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кр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b>
        </m:sSub>
        <m:r>
          <m:rPr/>
          <w:rPr>
            <w:rFonts w:hint="default" w:ascii="Cambria Math" w:hAnsi="Cambria Math" w:cs="Calibri" w:eastAsiaTheme="minorEastAsia"/>
            <w:sz w:val="28"/>
            <w:szCs w:val="28"/>
          </w:rPr>
          <m:t xml:space="preserve">= </m:t>
        </m:r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п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b>
        </m:sSub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, т.е.</w:t>
      </w:r>
    </w:p>
    <w:p w14:paraId="67E8CF3C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л.,</m:t>
              </m:r>
              <m:sSub>
                <m:sSub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  <w:lang w:val="en-US"/>
                    </w:rPr>
                    <m:t>x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>кр</m:t>
                  </m: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т.,∆</m:t>
              </m:r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</m:sSub>
        </m:oMath>
      </m:oMathPara>
    </w:p>
    <w:p w14:paraId="12E8260E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</w:rPr>
      </w:pPr>
    </w:p>
    <w:p w14:paraId="6E67EF6A">
      <w:pPr>
        <w:ind w:firstLine="708" w:firstLineChars="0"/>
        <w:jc w:val="center"/>
        <w:rPr>
          <w:rFonts w:hint="default" w:ascii="Calibri" w:hAnsi="Calibri" w:cs="Calibri" w:eastAsiaTheme="minorEastAsia"/>
          <w:b/>
          <w:sz w:val="28"/>
          <w:szCs w:val="28"/>
        </w:rPr>
      </w:pPr>
      <w:r>
        <w:rPr>
          <w:rFonts w:hint="default" w:ascii="Calibri" w:hAnsi="Calibri" w:cs="Calibri" w:eastAsiaTheme="minorEastAsia"/>
          <w:b/>
          <w:sz w:val="28"/>
          <w:szCs w:val="28"/>
        </w:rPr>
        <w:t>Экспериментальное исследование параметров пограничного слоя</w:t>
      </w:r>
    </w:p>
    <w:p w14:paraId="54D02948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  <w:lang w:val="ru-RU"/>
        </w:rPr>
        <w:t>В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оспользуемся уравнением Бернулли для элементарной струйки несжимаемой среды, из которого скорость  </w:t>
      </w:r>
      <m:oMath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V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x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b>
        </m:sSub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находится, как:</w:t>
      </w:r>
    </w:p>
    <w:p w14:paraId="083C6FD9">
      <w:pPr>
        <w:ind w:firstLine="708" w:firstLineChars="0"/>
        <w:jc w:val="center"/>
        <w:rPr>
          <w:rFonts w:hint="default" w:ascii="Calibri" w:hAnsi="Calibri" w:cs="Calibri" w:eastAsiaTheme="minorEastAsia"/>
          <w:b/>
          <w:sz w:val="28"/>
          <w:szCs w:val="28"/>
        </w:rPr>
      </w:pPr>
      <m:oMathPara>
        <m:oMath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V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x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radPr>
            <m:deg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deg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2∙</m:t>
              </m:r>
              <m:f>
                <m:f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  <m:sup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‘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p>
                      </m:sSubSup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 xml:space="preserve">− 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∞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ρ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  <w:lang w:val="en-US"/>
                        </w:rPr>
                        <m:t>∞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  <w:lang w:val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.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  <w:lang w:val="en-US"/>
                </w:rPr>
              </m:ctrlPr>
            </m:e>
          </m:rad>
        </m:oMath>
      </m:oMathPara>
    </w:p>
    <w:p w14:paraId="7C569D90">
      <w:pPr>
        <w:spacing w:after="0"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Условные толщины </w:t>
      </w:r>
      <m:oMath>
        <m:sSup>
          <m:sSup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δ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∗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Calibri" w:eastAsiaTheme="minorEastAsia"/>
            <w:sz w:val="28"/>
            <w:szCs w:val="28"/>
          </w:rPr>
          <m:t xml:space="preserve">,  </m:t>
        </m:r>
        <m:sSup>
          <m:sSup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δ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∗∗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p>
        </m:sSup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определяются по известным формулам путем численного интегрирования:</w:t>
      </w:r>
    </w:p>
    <w:p w14:paraId="655562E9">
      <w:pPr>
        <w:ind w:firstLine="708" w:firstLineChars="0"/>
        <w:jc w:val="left"/>
        <w:rPr>
          <w:rFonts w:hint="default" w:ascii="Calibri" w:hAnsi="Calibri" w:cs="Calibri" w:eastAsiaTheme="minorEastAsia"/>
          <w:i w:val="0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∗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nary>
            <m:naryPr>
              <m:limLoc m:val="subSup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aryPr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∞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  <m:e>
              <m:d>
                <m: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1−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d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 xml:space="preserve">dy;        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</m:nary>
          <m:sSup>
            <m:s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∗∗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nary>
            <m:naryPr>
              <m:limLoc m:val="subSup"/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naryPr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∞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  <m:e>
              <m:f>
                <m:f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x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V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Calibri" w:eastAsiaTheme="minorEastAsia"/>
                          <w:sz w:val="28"/>
                          <w:szCs w:val="28"/>
                        </w:rPr>
                        <m:t>δ</m:t>
                      </m: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cs="Calibri" w:eastAsiaTheme="minorEastAsia"/>
                      <w:sz w:val="28"/>
                      <w:szCs w:val="28"/>
                    </w:rPr>
                    <m:t xml:space="preserve">1− </m:t>
                  </m:r>
                  <m:f>
                    <m:fPr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Calibri" w:eastAsiaTheme="minorEastAsia"/>
                              <w:sz w:val="28"/>
                              <w:szCs w:val="28"/>
                              <w:lang w:val="en-US"/>
                            </w:rPr>
                            <m:t>δ</m:t>
                          </m:r>
                          <m:ctrlPr>
                            <w:rPr>
                              <w:rFonts w:hint="default" w:ascii="Cambria Math" w:hAnsi="Cambria Math" w:cs="Calibri" w:eastAsiaTheme="minorEastAsi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cs="Calibri" w:eastAsiaTheme="minorEastAsia"/>
                          <w:i/>
                          <w:sz w:val="28"/>
                          <w:szCs w:val="28"/>
                        </w:rPr>
                      </m:ctrlPr>
                    </m:den>
                  </m:f>
                  <m:ctrlPr>
                    <w:rPr>
                      <w:rFonts w:hint="default" w:ascii="Cambria Math" w:hAnsi="Cambria Math" w:cs="Calibri" w:eastAsiaTheme="minorEastAsia"/>
                      <w:i/>
                      <w:sz w:val="28"/>
                      <w:szCs w:val="28"/>
                    </w:rPr>
                  </m:ctrlPr>
                </m:e>
              </m:d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 xml:space="preserve">dy.        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</m:nary>
        </m:oMath>
      </m:oMathPara>
    </w:p>
    <w:p w14:paraId="0D891BFF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>Избыточное давление определяют в соответствии с показаниями дифференциального манометра по формуле:</w:t>
      </w:r>
    </w:p>
    <w:p w14:paraId="01DCD9F1">
      <w:pPr>
        <w:spacing w:line="360" w:lineRule="auto"/>
        <w:ind w:firstLine="709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m:oMathPara>
        <m:oMath>
          <m:sSubSup>
            <m:sSubSup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Sup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p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0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‘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p>
          </m:sSubSup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−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p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∞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= </m:t>
          </m:r>
          <m:sSub>
            <m:sSubP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  <w:lang w:val="en-US"/>
                </w:rPr>
                <m:t>k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Calibri" w:eastAsiaTheme="minorEastAsia"/>
                  <w:sz w:val="28"/>
                  <w:szCs w:val="28"/>
                </w:rPr>
                <m:t>т</m:t>
              </m:r>
              <m:ctrlPr>
                <w:rPr>
                  <w:rFonts w:hint="default" w:ascii="Cambria Math" w:hAnsi="Cambria Math" w:cs="Calibri" w:eastAsiaTheme="minorEastAsia"/>
                  <w:i/>
                  <w:sz w:val="28"/>
                  <w:szCs w:val="28"/>
                </w:rPr>
              </m:ctrlPr>
            </m:sub>
          </m:sSub>
          <m:r>
            <m:rPr/>
            <w:rPr>
              <w:rFonts w:hint="default" w:ascii="Cambria Math" w:hAnsi="Cambria Math" w:cs="Calibri" w:eastAsiaTheme="minorEastAsia"/>
              <w:sz w:val="28"/>
              <w:szCs w:val="28"/>
            </w:rPr>
            <m:t xml:space="preserve"> ∆ℎ γ sinβ,</m:t>
          </m:r>
        </m:oMath>
      </m:oMathPara>
    </w:p>
    <w:p w14:paraId="7DC68EE4">
      <w:pPr>
        <w:spacing w:line="360" w:lineRule="auto"/>
        <w:contextualSpacing/>
        <w:jc w:val="both"/>
        <w:rPr>
          <w:rFonts w:hint="default" w:ascii="Calibri" w:hAnsi="Calibri" w:cs="Calibri" w:eastAsiaTheme="minorEastAsia"/>
          <w:sz w:val="28"/>
          <w:szCs w:val="28"/>
        </w:rPr>
      </w:pPr>
      <w:r>
        <w:rPr>
          <w:rFonts w:hint="default" w:ascii="Calibri" w:hAnsi="Calibri" w:cs="Calibri" w:eastAsiaTheme="minorEastAsia"/>
          <w:sz w:val="28"/>
          <w:szCs w:val="28"/>
        </w:rPr>
        <w:t xml:space="preserve">где  </w:t>
      </w:r>
      <m:oMath>
        <m:r>
          <m:rPr/>
          <w:rPr>
            <w:rFonts w:hint="default" w:ascii="Cambria Math" w:hAnsi="Cambria Math" w:cs="Calibri" w:eastAsiaTheme="minorEastAsia"/>
            <w:sz w:val="28"/>
            <w:szCs w:val="28"/>
          </w:rPr>
          <m:t>∆ℎ</m:t>
        </m:r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- показания манометра в текущем сечении; γ – удельный вес жидкости, используемой в манометре; β – угол наклона плоскости манометрической трубки; </w:t>
      </w:r>
      <m:oMath>
        <m:sSub>
          <m:sSubP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  <w:lang w:val="en-US"/>
              </w:rPr>
              <m:t>k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Calibri" w:eastAsiaTheme="minorEastAsia"/>
                <w:sz w:val="28"/>
                <w:szCs w:val="28"/>
              </w:rPr>
              <m:t>т</m:t>
            </m:r>
            <m:ctrlPr>
              <w:rPr>
                <w:rFonts w:hint="default" w:ascii="Cambria Math" w:hAnsi="Cambria Math" w:cs="Calibri" w:eastAsiaTheme="minorEastAsia"/>
                <w:i/>
                <w:sz w:val="28"/>
                <w:szCs w:val="28"/>
              </w:rPr>
            </m:ctrlPr>
          </m:sub>
        </m:sSub>
      </m:oMath>
      <w:r>
        <w:rPr>
          <w:rFonts w:hint="default" w:ascii="Calibri" w:hAnsi="Calibri" w:cs="Calibri" w:eastAsiaTheme="minorEastAsia"/>
          <w:sz w:val="28"/>
          <w:szCs w:val="28"/>
        </w:rPr>
        <w:t xml:space="preserve"> - тарировочный коэффициент. </w:t>
      </w:r>
    </w:p>
    <w:p w14:paraId="051E378A">
      <w:pPr>
        <m:rPr/>
        <w:rPr>
          <w:rFonts w:hint="default" w:ascii="Calibri" w:hAnsi="Calibri" w:cs="Calibri" w:eastAsiaTheme="minorEastAsia"/>
          <w:i w:val="0"/>
          <w:sz w:val="28"/>
          <w:szCs w:val="28"/>
          <w:lang w:val="ru-RU" w:eastAsia="ru-RU"/>
        </w:rPr>
      </w:pPr>
      <w:r>
        <m:rPr/>
        <w:rPr>
          <w:rFonts w:hint="default" w:ascii="Calibri" w:hAnsi="Calibri" w:cs="Calibri" w:eastAsiaTheme="minorEastAsia"/>
          <w:i w:val="0"/>
          <w:sz w:val="28"/>
          <w:szCs w:val="28"/>
          <w:lang w:val="ru-RU" w:eastAsia="ru-RU"/>
        </w:rPr>
        <w:br w:type="page"/>
      </w:r>
    </w:p>
    <w:p w14:paraId="72C25D6A">
      <w:pPr>
        <w:ind w:firstLine="708" w:firstLineChars="0"/>
        <w:jc w:val="center"/>
        <m:rPr/>
        <w:rPr>
          <w:rFonts w:hint="default" w:ascii="Calibri" w:hAnsi="Calibri" w:cs="Calibri" w:eastAsiaTheme="minorEastAsia"/>
          <w:b/>
          <w:bCs/>
          <w:i w:val="0"/>
          <w:sz w:val="32"/>
          <w:szCs w:val="32"/>
          <w:lang w:val="en-US" w:eastAsia="ru-RU"/>
        </w:rPr>
      </w:pPr>
      <w:r>
        <m:rPr/>
        <w:rPr>
          <w:rFonts w:hint="default" w:ascii="Calibri" w:hAnsi="Calibri" w:cs="Calibri" w:eastAsiaTheme="minorEastAsia"/>
          <w:b/>
          <w:bCs/>
          <w:i w:val="0"/>
          <w:sz w:val="32"/>
          <w:szCs w:val="32"/>
          <w:lang w:val="ru-RU" w:eastAsia="ru-RU"/>
        </w:rPr>
        <w:t>Эксперементальные</w:t>
      </w:r>
      <w:r>
        <m:rPr/>
        <w:rPr>
          <w:rFonts w:hint="default" w:ascii="Calibri" w:hAnsi="Calibri" w:cs="Calibri" w:eastAsiaTheme="minorEastAsia"/>
          <w:b/>
          <w:bCs/>
          <w:i w:val="0"/>
          <w:sz w:val="32"/>
          <w:szCs w:val="32"/>
          <w:lang w:val="en-US" w:eastAsia="ru-RU"/>
        </w:rPr>
        <w:t xml:space="preserve"> данные</w:t>
      </w:r>
    </w:p>
    <w:p w14:paraId="101C73AD">
      <w:pPr>
        <w:ind w:firstLine="708" w:firstLineChars="0"/>
        <w:jc w:val="center"/>
        <m:rPr/>
        <w:rPr>
          <w:rFonts w:hint="default" w:ascii="Calibri" w:hAnsi="Calibri" w:cs="Calibri" w:eastAsiaTheme="minorEastAsia"/>
          <w:b/>
          <w:bCs/>
          <w:i w:val="0"/>
          <w:sz w:val="28"/>
          <w:szCs w:val="28"/>
          <w:lang w:val="en-US" w:eastAsia="ru-RU"/>
        </w:rPr>
      </w:pPr>
      <w:r>
        <m:rPr/>
        <w:rPr>
          <w:rFonts w:hint="default" w:ascii="Calibri" w:hAnsi="Calibri" w:cs="Calibri" w:eastAsiaTheme="minorEastAsia"/>
          <w:b/>
          <w:bCs/>
          <w:i w:val="0"/>
          <w:sz w:val="28"/>
          <w:szCs w:val="28"/>
          <w:lang w:val="en-US" w:eastAsia="ru-RU"/>
        </w:rPr>
        <w:t>Таблицы</w:t>
      </w:r>
    </w:p>
    <w:tbl>
      <w:tblPr>
        <w:tblW w:w="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</w:tblGrid>
      <w:tr w14:paraId="3B70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03B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Vδ</w:t>
            </w:r>
          </w:p>
        </w:tc>
      </w:tr>
      <w:tr w14:paraId="5826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0F1A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18,33</w:t>
            </w:r>
          </w:p>
        </w:tc>
      </w:tr>
    </w:tbl>
    <w:p w14:paraId="214D5272">
      <w:pPr>
        <w:jc w:val="both"/>
        <m:rPr/>
        <w:rPr>
          <w:rFonts w:hint="default" w:ascii="Calibri" w:hAnsi="Calibri" w:cs="Calibri" w:eastAsiaTheme="minorEastAsia"/>
          <w:b/>
          <w:bCs/>
          <w:i w:val="0"/>
          <w:sz w:val="28"/>
          <w:szCs w:val="28"/>
          <w:lang w:val="en-US" w:eastAsia="ru-RU"/>
        </w:rPr>
      </w:pPr>
    </w:p>
    <w:tbl>
      <w:tblPr>
        <w:tblW w:w="5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873"/>
        <w:gridCol w:w="1052"/>
        <w:gridCol w:w="1064"/>
        <w:gridCol w:w="981"/>
        <w:gridCol w:w="1158"/>
      </w:tblGrid>
      <w:tr w14:paraId="1A9D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98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x = 100 мм</w:t>
            </w:r>
          </w:p>
        </w:tc>
      </w:tr>
      <w:tr w14:paraId="1B22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65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86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y, мм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7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∆h, мм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BE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Vx, м/с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A5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Calibri" w:hAnsi="Calibri" w:eastAsia="SimSun" w:cs="Calibri"/>
                <w:sz w:val="28"/>
                <w:szCs w:val="28"/>
                <w:bdr w:val="none" w:color="auto" w:sz="0" w:space="0"/>
                <w:lang w:val="en-US" w:eastAsia="zh-CN" w:bidi="ar"/>
              </w:rPr>
              <w:t>Vx/V</w:t>
            </w:r>
            <w:r>
              <w:rPr>
                <w:rStyle w:val="6"/>
                <w:rFonts w:hint="default" w:ascii="Calibri" w:hAnsi="Calibri" w:eastAsia="SimSun" w:cs="Calibri"/>
                <w:sz w:val="28"/>
                <w:szCs w:val="28"/>
                <w:bdr w:val="none" w:color="auto" w:sz="0" w:space="0"/>
                <w:lang w:val="en-US" w:eastAsia="zh-CN" w:bidi="ar"/>
              </w:rPr>
              <w:t>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1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1-Vx/Vδ</w:t>
            </w:r>
          </w:p>
        </w:tc>
      </w:tr>
      <w:tr w14:paraId="45DF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D4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C6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9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1D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FD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0C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0,35</w:t>
            </w:r>
          </w:p>
        </w:tc>
      </w:tr>
      <w:tr w14:paraId="5611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E1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C1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7C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C3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12,77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D0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5E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0,30</w:t>
            </w:r>
          </w:p>
        </w:tc>
      </w:tr>
      <w:tr w14:paraId="72F4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1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B5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4A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E1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13,51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22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03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0,26</w:t>
            </w:r>
          </w:p>
        </w:tc>
      </w:tr>
      <w:tr w14:paraId="0BE3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36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7F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5D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13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14,37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A3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F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0,22</w:t>
            </w:r>
          </w:p>
        </w:tc>
      </w:tr>
      <w:tr w14:paraId="6CF7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FB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0E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D9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E4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14,86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50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7B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0,19</w:t>
            </w:r>
          </w:p>
        </w:tc>
      </w:tr>
      <w:tr w14:paraId="4006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BC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80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88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67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15,49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1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D4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0,15</w:t>
            </w:r>
          </w:p>
        </w:tc>
      </w:tr>
      <w:tr w14:paraId="0189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CB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4E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70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B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16,40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1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C2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0,11</w:t>
            </w:r>
          </w:p>
        </w:tc>
      </w:tr>
      <w:tr w14:paraId="5D4C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6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F8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81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90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1E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C0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0,05</w:t>
            </w:r>
          </w:p>
        </w:tc>
      </w:tr>
      <w:tr w14:paraId="070E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32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F2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DE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9B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98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78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0,01</w:t>
            </w:r>
          </w:p>
        </w:tc>
      </w:tr>
      <w:tr w14:paraId="17C2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34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C2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E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AB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CF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40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0,01</w:t>
            </w:r>
          </w:p>
        </w:tc>
      </w:tr>
      <w:tr w14:paraId="3B8E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22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CA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2C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76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A0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CC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</w:tr>
      <w:tr w14:paraId="5A89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99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8B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04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13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8B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74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</w:tr>
      <w:tr w14:paraId="349C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5A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B4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D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18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A8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AC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</w:tr>
    </w:tbl>
    <w:p w14:paraId="65E06CD7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  <w:lang w:val="en-US" w:eastAsia="ru-RU"/>
        </w:rPr>
      </w:pPr>
    </w:p>
    <w:tbl>
      <w:tblPr>
        <w:tblW w:w="5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873"/>
        <w:gridCol w:w="1052"/>
        <w:gridCol w:w="1064"/>
        <w:gridCol w:w="981"/>
        <w:gridCol w:w="1158"/>
      </w:tblGrid>
      <w:tr w14:paraId="6A6B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73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x = 200 мм</w:t>
            </w:r>
          </w:p>
        </w:tc>
      </w:tr>
      <w:tr w14:paraId="713A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40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B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y, мм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1D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∆h, мм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72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Vx, м/с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8B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Vx/Vδ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5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1-Vx/Vδ</w:t>
            </w:r>
          </w:p>
        </w:tc>
      </w:tr>
      <w:tr w14:paraId="39FF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59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63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D4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25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CF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6A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0,35</w:t>
            </w:r>
          </w:p>
        </w:tc>
      </w:tr>
      <w:tr w14:paraId="2070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26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9A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4A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61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12,59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05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45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0,31</w:t>
            </w:r>
          </w:p>
        </w:tc>
      </w:tr>
      <w:tr w14:paraId="4BF5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91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CE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8D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E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13,51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AF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8A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0,26</w:t>
            </w:r>
          </w:p>
        </w:tc>
      </w:tr>
      <w:tr w14:paraId="2A27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D3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10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F2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43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14,37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08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FD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0,22</w:t>
            </w:r>
          </w:p>
        </w:tc>
      </w:tr>
      <w:tr w14:paraId="36DF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42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C4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51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9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15,49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4D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04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0,15</w:t>
            </w:r>
          </w:p>
        </w:tc>
      </w:tr>
      <w:tr w14:paraId="58B5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0E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0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D7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4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16,25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19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A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0,11</w:t>
            </w:r>
          </w:p>
        </w:tc>
      </w:tr>
      <w:tr w14:paraId="60EF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A5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2C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E1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A2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16,83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5B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0E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0,08</w:t>
            </w:r>
          </w:p>
        </w:tc>
      </w:tr>
      <w:tr w14:paraId="559A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FB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EF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0E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D9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0B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EF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0,05</w:t>
            </w:r>
          </w:p>
        </w:tc>
      </w:tr>
      <w:tr w14:paraId="4A7C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A0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4F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D8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CE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E6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5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0,02</w:t>
            </w:r>
          </w:p>
        </w:tc>
      </w:tr>
      <w:tr w14:paraId="579C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89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32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CA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5B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E6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7B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0,01</w:t>
            </w:r>
          </w:p>
        </w:tc>
      </w:tr>
      <w:tr w14:paraId="572C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72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D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D1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69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6A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27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0,01</w:t>
            </w:r>
          </w:p>
        </w:tc>
      </w:tr>
      <w:tr w14:paraId="6684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DE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64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49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F9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6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5B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</w:tr>
      <w:tr w14:paraId="0FCC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6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FC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03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24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5A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67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</w:tr>
    </w:tbl>
    <w:p w14:paraId="09AE48FD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  <w:lang w:val="en-US" w:eastAsia="ru-RU"/>
        </w:rPr>
      </w:pPr>
    </w:p>
    <w:tbl>
      <w:tblPr>
        <w:tblW w:w="5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873"/>
        <w:gridCol w:w="1052"/>
        <w:gridCol w:w="1064"/>
        <w:gridCol w:w="981"/>
        <w:gridCol w:w="1158"/>
      </w:tblGrid>
      <w:tr w14:paraId="6846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0A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х = 300 мм</w:t>
            </w:r>
          </w:p>
        </w:tc>
      </w:tr>
      <w:tr w14:paraId="2F65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4D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E8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y, мм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50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∆h, мм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BB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Vx, м/с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07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Vx/Vδ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F0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1-Vx/Vδ</w:t>
            </w:r>
          </w:p>
        </w:tc>
      </w:tr>
      <w:tr w14:paraId="1FB5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38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1B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B0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FB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04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C5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0,35</w:t>
            </w:r>
          </w:p>
        </w:tc>
      </w:tr>
      <w:tr w14:paraId="0C08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CA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60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CC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FE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12,77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AE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87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0,30</w:t>
            </w:r>
          </w:p>
        </w:tc>
      </w:tr>
      <w:tr w14:paraId="74E8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95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BA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9C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0D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13,51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EB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FC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0,26</w:t>
            </w:r>
          </w:p>
        </w:tc>
      </w:tr>
      <w:tr w14:paraId="156F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B0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77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FA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8B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14,86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F65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F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0,19</w:t>
            </w:r>
          </w:p>
        </w:tc>
      </w:tr>
      <w:tr w14:paraId="75E8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D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B9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3A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C5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15,65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E1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A3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0,15</w:t>
            </w:r>
          </w:p>
        </w:tc>
      </w:tr>
      <w:tr w14:paraId="3759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8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DB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B5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EE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16,40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78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2A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0,11</w:t>
            </w:r>
          </w:p>
        </w:tc>
      </w:tr>
      <w:tr w14:paraId="6E55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18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36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4A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59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9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36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0,05</w:t>
            </w:r>
          </w:p>
        </w:tc>
      </w:tr>
      <w:tr w14:paraId="608E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FA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CF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BB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35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18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84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0,04</w:t>
            </w:r>
          </w:p>
        </w:tc>
      </w:tr>
      <w:tr w14:paraId="15C2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28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CC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52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50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30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53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0,02</w:t>
            </w:r>
          </w:p>
        </w:tc>
      </w:tr>
      <w:tr w14:paraId="174B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F0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96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70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6E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E6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1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0,01</w:t>
            </w:r>
          </w:p>
        </w:tc>
      </w:tr>
      <w:tr w14:paraId="7EFE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28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B6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31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EC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70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9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0,01</w:t>
            </w:r>
          </w:p>
        </w:tc>
      </w:tr>
      <w:tr w14:paraId="6D89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3E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5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33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45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23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CB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</w:tr>
      <w:tr w14:paraId="0C9A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BE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18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C3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2E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9E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01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0383AAA6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  <w:lang w:val="en-US" w:eastAsia="ru-RU"/>
        </w:rPr>
      </w:pPr>
    </w:p>
    <w:tbl>
      <w:tblPr>
        <w:tblW w:w="5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873"/>
        <w:gridCol w:w="1052"/>
        <w:gridCol w:w="1064"/>
        <w:gridCol w:w="981"/>
        <w:gridCol w:w="1158"/>
      </w:tblGrid>
      <w:tr w14:paraId="6AF5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08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х = 400 мм</w:t>
            </w:r>
          </w:p>
        </w:tc>
      </w:tr>
      <w:tr w14:paraId="4D25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57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№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25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y, мм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AB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∆h, мм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F9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Vx, м/с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C1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Vx/Vδ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79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1-Vx/Vδ</w:t>
            </w:r>
          </w:p>
        </w:tc>
      </w:tr>
      <w:tr w14:paraId="0A2F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C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68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8B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2E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0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E9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0,35</w:t>
            </w:r>
          </w:p>
        </w:tc>
      </w:tr>
      <w:tr w14:paraId="6A0D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6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FD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17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3D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13,33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A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A4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0,27</w:t>
            </w:r>
          </w:p>
        </w:tc>
      </w:tr>
      <w:tr w14:paraId="37EC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A7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13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2A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D4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14,03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BA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4B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0,23</w:t>
            </w:r>
          </w:p>
        </w:tc>
      </w:tr>
      <w:tr w14:paraId="2BF6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1B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7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FF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B0C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15,02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AE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A6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0,18</w:t>
            </w:r>
          </w:p>
        </w:tc>
      </w:tr>
      <w:tr w14:paraId="6EDD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E9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76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EC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2C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16,10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F9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9A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0,12</w:t>
            </w:r>
          </w:p>
        </w:tc>
      </w:tr>
      <w:tr w14:paraId="6D8F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8C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F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E5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18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16,54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31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51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0,10</w:t>
            </w:r>
          </w:p>
        </w:tc>
      </w:tr>
      <w:tr w14:paraId="11FB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42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B4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61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5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2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0,07</w:t>
            </w:r>
          </w:p>
        </w:tc>
      </w:tr>
      <w:tr w14:paraId="60B3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D6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35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A6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B6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3A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68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0,05</w:t>
            </w:r>
          </w:p>
        </w:tc>
      </w:tr>
      <w:tr w14:paraId="0F56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E9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EA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52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AF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17,93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A8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EE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0,02</w:t>
            </w:r>
          </w:p>
        </w:tc>
      </w:tr>
      <w:tr w14:paraId="4111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42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7F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F6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A2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52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74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0,01</w:t>
            </w:r>
          </w:p>
        </w:tc>
      </w:tr>
      <w:tr w14:paraId="6D90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1D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18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4A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27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18,33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21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69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0,00</w:t>
            </w:r>
          </w:p>
        </w:tc>
      </w:tr>
      <w:tr w14:paraId="7B7A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BB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30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38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F7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1A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16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0F8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EB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B7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65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E5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BE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3B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4C541522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  <w:lang w:val="en-US" w:eastAsia="ru-RU"/>
        </w:rPr>
      </w:pPr>
    </w:p>
    <w:tbl>
      <w:tblPr>
        <w:tblW w:w="3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5"/>
        <w:gridCol w:w="945"/>
        <w:gridCol w:w="945"/>
      </w:tblGrid>
      <w:tr w14:paraId="3105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AC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Xi, мм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3C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δ, мм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6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δ*, мм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B3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δ**, мм</w:t>
            </w:r>
          </w:p>
        </w:tc>
      </w:tr>
      <w:tr w14:paraId="5A77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3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BA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38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B0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1,54</w:t>
            </w:r>
          </w:p>
        </w:tc>
      </w:tr>
      <w:tr w14:paraId="2A6E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B1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42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12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4F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1,46</w:t>
            </w:r>
          </w:p>
        </w:tc>
      </w:tr>
      <w:tr w14:paraId="60A3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DA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49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94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64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1,35</w:t>
            </w:r>
          </w:p>
        </w:tc>
      </w:tr>
      <w:tr w14:paraId="6EE3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EB5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00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38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1,58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7B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1,31</w:t>
            </w:r>
          </w:p>
        </w:tc>
      </w:tr>
    </w:tbl>
    <w:p w14:paraId="2F4A2D85">
      <w:pPr>
        <m:rPr/>
        <w:rPr>
          <w:rFonts w:hint="default" w:ascii="Calibri" w:hAnsi="Calibri" w:cs="Calibri" w:eastAsiaTheme="minorEastAsia"/>
          <w:i w:val="0"/>
          <w:sz w:val="28"/>
          <w:szCs w:val="28"/>
          <w:lang w:val="en-US" w:eastAsia="ru-RU"/>
        </w:rPr>
      </w:pPr>
      <w:r>
        <m:rPr/>
        <w:rPr>
          <w:rFonts w:hint="default" w:ascii="Calibri" w:hAnsi="Calibri" w:cs="Calibri" w:eastAsiaTheme="minorEastAsia"/>
          <w:i w:val="0"/>
          <w:sz w:val="28"/>
          <w:szCs w:val="28"/>
          <w:lang w:val="en-US" w:eastAsia="ru-RU"/>
        </w:rPr>
        <w:br w:type="page"/>
      </w:r>
    </w:p>
    <w:p w14:paraId="16B83FC4">
      <w:pPr>
        <w:ind w:firstLine="708" w:firstLineChars="0"/>
        <w:jc w:val="center"/>
        <m:rPr/>
        <w:rPr>
          <w:rFonts w:hint="default" w:ascii="Calibri" w:hAnsi="Calibri" w:cs="Calibri" w:eastAsiaTheme="minorEastAsia"/>
          <w:b/>
          <w:bCs/>
          <w:i w:val="0"/>
          <w:sz w:val="28"/>
          <w:szCs w:val="28"/>
          <w:lang w:val="en-US" w:eastAsia="ru-RU"/>
        </w:rPr>
      </w:pPr>
      <w:r>
        <m:rPr/>
        <w:rPr>
          <w:rFonts w:hint="default" w:ascii="Calibri" w:hAnsi="Calibri" w:cs="Calibri" w:eastAsiaTheme="minorEastAsia"/>
          <w:b/>
          <w:bCs/>
          <w:i w:val="0"/>
          <w:sz w:val="32"/>
          <w:szCs w:val="32"/>
          <w:lang w:val="en-US" w:eastAsia="ru-RU"/>
        </w:rPr>
        <w:t>Графики</w:t>
      </w:r>
    </w:p>
    <w:p w14:paraId="6AAC41CE">
      <w:pPr>
        <w:ind w:firstLine="708" w:firstLineChars="0"/>
        <w:jc w:val="left"/>
        <m:rPr/>
        <w:rPr>
          <w:rFonts w:hint="default" w:ascii="Calibri" w:hAnsi="Calibri" w:cs="Calibri" w:eastAsiaTheme="minorEastAsia"/>
          <w:i w:val="0"/>
          <w:sz w:val="28"/>
          <w:szCs w:val="28"/>
          <w:lang w:val="en-US" w:eastAsia="ru-RU"/>
        </w:rPr>
      </w:pPr>
    </w:p>
    <w:p w14:paraId="38E5FC05">
      <w:pPr>
        <w:ind w:firstLine="708" w:firstLineChars="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drawing>
          <wp:inline distT="0" distB="0" distL="114300" distR="114300">
            <wp:extent cx="4495800" cy="2743200"/>
            <wp:effectExtent l="4445" t="4445" r="14605" b="14605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D52EB3">
      <w:pPr>
        <w:ind w:firstLine="708" w:firstLineChars="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δ - толщина пограничного слоя</w:t>
      </w:r>
    </w:p>
    <w:p w14:paraId="56EEC43D">
      <w:pPr>
        <w:ind w:firstLine="708" w:firstLineChars="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drawing>
          <wp:inline distT="0" distB="0" distL="114300" distR="114300">
            <wp:extent cx="4505325" cy="2743200"/>
            <wp:effectExtent l="4445" t="4445" r="5080" b="14605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96389E">
      <w:pPr>
        <w:ind w:firstLine="708" w:firstLineChars="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/>
          <w:sz w:val="28"/>
          <w:szCs w:val="28"/>
        </w:rPr>
        <w:t xml:space="preserve">δ*  </w:t>
      </w:r>
      <w:r>
        <w:rPr>
          <w:rFonts w:hint="default" w:ascii="Calibri" w:hAnsi="Calibri"/>
          <w:sz w:val="28"/>
          <w:szCs w:val="28"/>
          <w:lang w:val="ru-RU"/>
        </w:rPr>
        <w:t>-</w:t>
      </w:r>
      <w:r>
        <w:rPr>
          <w:rFonts w:hint="default" w:ascii="Calibri" w:hAnsi="Calibri"/>
          <w:sz w:val="28"/>
          <w:szCs w:val="28"/>
        </w:rPr>
        <w:t xml:space="preserve"> толщин</w:t>
      </w:r>
      <w:r>
        <w:rPr>
          <w:rFonts w:hint="default" w:ascii="Calibri" w:hAnsi="Calibri"/>
          <w:sz w:val="28"/>
          <w:szCs w:val="28"/>
          <w:lang w:val="ru-RU"/>
        </w:rPr>
        <w:t>а</w:t>
      </w:r>
      <w:r>
        <w:rPr>
          <w:rFonts w:hint="default" w:ascii="Calibri" w:hAnsi="Calibri"/>
          <w:sz w:val="28"/>
          <w:szCs w:val="28"/>
        </w:rPr>
        <w:t xml:space="preserve"> вытеснения</w:t>
      </w:r>
    </w:p>
    <w:p w14:paraId="529F3E5D">
      <w:pPr>
        <w:ind w:firstLine="708" w:firstLineChars="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drawing>
          <wp:inline distT="0" distB="0" distL="114300" distR="114300">
            <wp:extent cx="4495800" cy="2743200"/>
            <wp:effectExtent l="4445" t="4445" r="14605" b="14605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084369">
      <w:pPr>
        <w:ind w:firstLine="708" w:firstLineChars="0"/>
        <w:jc w:val="left"/>
        <m:rPr/>
        <w:rPr>
          <w:rFonts w:hint="default" w:ascii="Calibri" w:hAnsi="Calibri"/>
          <w:sz w:val="28"/>
          <w:szCs w:val="28"/>
          <w:lang w:val="en-US" w:eastAsia="ru-RU"/>
        </w:rPr>
      </w:pPr>
      <w:r>
        <m:rPr/>
        <w:rPr>
          <w:rFonts w:hint="default" w:ascii="Calibri" w:hAnsi="Calibri"/>
          <w:sz w:val="28"/>
          <w:szCs w:val="28"/>
          <w:lang w:val="en-US" w:eastAsia="ru-RU"/>
        </w:rPr>
        <w:t>δ** - толщина потери импульса</w:t>
      </w:r>
    </w:p>
    <w:p w14:paraId="161E28F6">
      <w:pPr>
        <w:ind w:firstLine="708" w:firstLineChars="0"/>
        <w:jc w:val="left"/>
        <m:rPr/>
        <w:rPr>
          <w:rFonts w:hint="default" w:ascii="Calibri" w:hAnsi="Calibri"/>
          <w:sz w:val="28"/>
          <w:szCs w:val="28"/>
          <w:lang w:val="en-US" w:eastAsia="ru-RU"/>
        </w:rPr>
      </w:pPr>
    </w:p>
    <w:p w14:paraId="42B6E2EE">
      <w:pPr>
        <w:ind w:firstLine="708" w:firstLineChars="0"/>
        <w:jc w:val="left"/>
        <m:rPr/>
        <w:rPr>
          <w:rFonts w:hint="default" w:ascii="Calibri" w:hAnsi="Calibri"/>
          <w:sz w:val="28"/>
          <w:szCs w:val="28"/>
          <w:lang w:val="en-US" w:eastAsia="ru-RU"/>
        </w:rPr>
      </w:pPr>
    </w:p>
    <w:p w14:paraId="1F23C301">
      <w:pPr>
        <w:ind w:firstLine="708" w:firstLineChars="0"/>
        <w:jc w:val="left"/>
        <m:rPr/>
        <w:rPr>
          <w:rFonts w:hint="default" w:ascii="Calibri" w:hAnsi="Calibri"/>
          <w:sz w:val="28"/>
          <w:szCs w:val="28"/>
          <w:lang w:val="en-US" w:eastAsia="ru-RU"/>
        </w:rPr>
      </w:pPr>
      <w:r>
        <w:drawing>
          <wp:inline distT="0" distB="0" distL="114300" distR="114300">
            <wp:extent cx="5271770" cy="4089400"/>
            <wp:effectExtent l="4445" t="4445" r="19685" b="2095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20FE6"/>
    <w:multiLevelType w:val="multilevel"/>
    <w:tmpl w:val="47820FE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1256DA"/>
    <w:multiLevelType w:val="multilevel"/>
    <w:tmpl w:val="551256DA"/>
    <w:lvl w:ilvl="0" w:tentative="0">
      <w:start w:val="1"/>
      <w:numFmt w:val="decimal"/>
      <w:lvlText w:val="%1."/>
      <w:lvlJc w:val="left"/>
      <w:pPr>
        <w:ind w:left="1429" w:hanging="360"/>
      </w:pPr>
      <w:rPr>
        <w:rFonts w:hint="default" w:ascii="Cambria Math" w:hAnsi="Cambria Math"/>
        <w:i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DB3C30"/>
    <w:multiLevelType w:val="multilevel"/>
    <w:tmpl w:val="5EDB3C30"/>
    <w:lvl w:ilvl="0" w:tentative="0">
      <w:start w:val="1"/>
      <w:numFmt w:val="decimal"/>
      <w:lvlText w:val="%1-"/>
      <w:lvlJc w:val="left"/>
      <w:pPr>
        <w:tabs>
          <w:tab w:val="left" w:pos="0"/>
        </w:tabs>
        <w:ind w:left="14" w:hanging="72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tabs>
          <w:tab w:val="left" w:pos="360"/>
        </w:tabs>
        <w:ind w:left="37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080"/>
        </w:tabs>
        <w:ind w:left="1094" w:hanging="18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1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520"/>
        </w:tabs>
        <w:ind w:left="253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54" w:hanging="180"/>
      </w:pPr>
    </w:lvl>
    <w:lvl w:ilvl="6" w:tentative="0">
      <w:start w:val="1"/>
      <w:numFmt w:val="decimal"/>
      <w:lvlText w:val="%7."/>
      <w:lvlJc w:val="left"/>
      <w:pPr>
        <w:tabs>
          <w:tab w:val="left" w:pos="3960"/>
        </w:tabs>
        <w:ind w:left="397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680"/>
        </w:tabs>
        <w:ind w:left="469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F5166"/>
    <w:rsid w:val="293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font01"/>
    <w:uiPriority w:val="0"/>
    <w:rPr>
      <w:rFonts w:hint="default" w:ascii="Calibri" w:hAnsi="Calibri" w:cs="Calibri"/>
      <w:color w:val="000000"/>
      <w:u w:val="none"/>
    </w:rPr>
  </w:style>
  <w:style w:type="character" w:customStyle="1" w:styleId="6">
    <w:name w:val="font11"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mikha\Downloads\Telegram%20Desktop\&#1051;&#1072;&#1073;&#1072;%20&#1043;&#1040;&#1044;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mikha\Downloads\Telegram%20Desktop\&#1051;&#1072;&#1073;&#1072;%20&#1043;&#1040;&#1044;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mikha\Downloads\Telegram%20Desktop\&#1051;&#1072;&#1073;&#1072;%20&#1043;&#1040;&#1044;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mikha\Downloads\Telegram%20Desktop\&#1051;&#1072;&#1073;&#1072;%20&#1043;&#1040;&#1044;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δ</a:t>
            </a:r>
            <a:r>
              <a:rPr lang="en-US"/>
              <a:t>(x)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'[Лаба ГАД2.xlsx]Таблицы и графики'!$I$27</c:f>
              <c:strCache>
                <c:ptCount val="1"/>
                <c:pt idx="0">
                  <c:v>δ, мм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xVal>
            <c:numRef>
              <c:f>'[Лаба ГАД2.xlsx]Таблицы и графики'!$H$28:$H$31</c:f>
              <c:numCache>
                <c:formatCode>General</c:formatCode>
                <c:ptCount val="4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</c:numCache>
            </c:numRef>
          </c:xVal>
          <c:yVal>
            <c:numRef>
              <c:f>'[Лаба ГАД2.xlsx]Таблицы и графики'!$I$28:$I$31</c:f>
              <c:numCache>
                <c:formatCode>General</c:formatCode>
                <c:ptCount val="4"/>
                <c:pt idx="0">
                  <c:v>21</c:v>
                </c:pt>
                <c:pt idx="1">
                  <c:v>21</c:v>
                </c:pt>
                <c:pt idx="2">
                  <c:v>19</c:v>
                </c:pt>
                <c:pt idx="3">
                  <c:v>17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3046800"/>
        <c:axId val="1723065040"/>
      </c:scatterChart>
      <c:valAx>
        <c:axId val="1723046800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x,</a:t>
                </a:r>
                <a:r>
                  <a:rPr lang="ru-RU" baseline="0"/>
                  <a:t> мм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23065040"/>
        <c:crosses val="autoZero"/>
        <c:crossBetween val="midCat"/>
        <c:majorUnit val="100"/>
      </c:valAx>
      <c:valAx>
        <c:axId val="1723065040"/>
        <c:scaling>
          <c:orientation val="minMax"/>
          <c:min val="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000" b="0" i="0" u="none" strike="noStrike" kern="1200" spc="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δ, </a:t>
                </a:r>
                <a:r>
                  <a:rPr lang="ru-RU" sz="1000" b="0" i="0" u="none" strike="noStrike" kern="1200" spc="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мм</a:t>
                </a:r>
                <a:endParaRPr lang="ru-RU" sz="1000" b="0" i="0" u="none" strike="noStrike" kern="1200" spc="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230468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0de4c1c-bf10-4c90-8d29-a52c0fbfc17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δ*</a:t>
            </a:r>
            <a:r>
              <a:rPr lang="en-US"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(x)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1"/>
          <c:order val="0"/>
          <c:tx>
            <c:strRef>
              <c:f>'[Лаба ГАД2.xlsx]Таблицы и графики'!$J$27</c:f>
              <c:strCache>
                <c:ptCount val="1"/>
                <c:pt idx="0">
                  <c:v>δ*, мм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xVal>
            <c:numRef>
              <c:f>'[Лаба ГАД2.xlsx]Таблицы и графики'!$H$28:$H$31</c:f>
              <c:numCache>
                <c:formatCode>General</c:formatCode>
                <c:ptCount val="4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</c:numCache>
            </c:numRef>
          </c:xVal>
          <c:yVal>
            <c:numRef>
              <c:f>'[Лаба ГАД2.xlsx]Таблицы и графики'!$J$28:$J$31</c:f>
              <c:numCache>
                <c:formatCode>General</c:formatCode>
                <c:ptCount val="4"/>
                <c:pt idx="0">
                  <c:v>1.94</c:v>
                </c:pt>
                <c:pt idx="1">
                  <c:v>1.81</c:v>
                </c:pt>
                <c:pt idx="2">
                  <c:v>1.66</c:v>
                </c:pt>
                <c:pt idx="3">
                  <c:v>1.58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3075120"/>
        <c:axId val="1723075600"/>
      </c:scatterChart>
      <c:valAx>
        <c:axId val="1723075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x,</a:t>
                </a:r>
                <a:r>
                  <a:rPr lang="ru-R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 мм</a:t>
                </a:r>
                <a:endParaRPr lang="ru-RU"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23075600"/>
        <c:crosses val="autoZero"/>
        <c:crossBetween val="midCat"/>
        <c:majorUnit val="100"/>
      </c:valAx>
      <c:valAx>
        <c:axId val="1723075600"/>
        <c:scaling>
          <c:orientation val="minMax"/>
          <c:min val="1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000" b="0" i="0" u="none" strike="noStrike" kern="1200" spc="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δ*, </a:t>
                </a:r>
                <a:r>
                  <a:rPr lang="ru-RU" sz="1000" b="0" i="0" u="none" strike="noStrike" kern="1200" spc="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мм</a:t>
                </a:r>
                <a:endParaRPr lang="ru-RU" sz="1000" b="0" i="0" u="none" strike="noStrike" kern="1200" spc="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230751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7ccf6980-18e4-4eca-924d-4b37e506f41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δ**</a:t>
            </a:r>
            <a:r>
              <a:rPr lang="en-US"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(x)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1"/>
          <c:order val="0"/>
          <c:tx>
            <c:strRef>
              <c:f>'[Лаба ГАД2.xlsx]Таблицы и графики'!$K$27</c:f>
              <c:strCache>
                <c:ptCount val="1"/>
                <c:pt idx="0">
                  <c:v>δ**, мм</c:v>
                </c:pt>
              </c:strCache>
            </c:strRef>
          </c:tx>
          <c:spPr>
            <a:ln w="19050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20000"/>
                  <a:lumOff val="80000"/>
                </a:schemeClr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xVal>
            <c:numRef>
              <c:f>'[Лаба ГАД2.xlsx]Таблицы и графики'!$H$28:$H$31</c:f>
              <c:numCache>
                <c:formatCode>General</c:formatCode>
                <c:ptCount val="4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</c:numCache>
            </c:numRef>
          </c:xVal>
          <c:yVal>
            <c:numRef>
              <c:f>'[Лаба ГАД2.xlsx]Таблицы и графики'!$K$28:$K$31</c:f>
              <c:numCache>
                <c:formatCode>General</c:formatCode>
                <c:ptCount val="4"/>
                <c:pt idx="0">
                  <c:v>1.54</c:v>
                </c:pt>
                <c:pt idx="1">
                  <c:v>1.46</c:v>
                </c:pt>
                <c:pt idx="2">
                  <c:v>1.35</c:v>
                </c:pt>
                <c:pt idx="3">
                  <c:v>1.31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3017520"/>
        <c:axId val="1723012240"/>
      </c:scatterChart>
      <c:valAx>
        <c:axId val="1723017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x,</a:t>
                </a:r>
                <a:r>
                  <a:rPr lang="ru-R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 мм</a:t>
                </a:r>
                <a:endParaRPr lang="ru-RU"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23012240"/>
        <c:crosses val="autoZero"/>
        <c:crossBetween val="midCat"/>
        <c:majorUnit val="100"/>
      </c:valAx>
      <c:valAx>
        <c:axId val="172301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1000" b="0" i="0" u="none" strike="noStrike" kern="1200" spc="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δ**, </a:t>
                </a:r>
                <a:r>
                  <a:rPr lang="ru-RU" sz="1000" b="0" i="0" u="none" strike="noStrike" kern="1200" spc="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мм</a:t>
                </a:r>
                <a:endParaRPr lang="ru-RU" sz="1000" b="0" i="0" u="none" strike="noStrike" kern="1200" spc="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230175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91ff4a7-29a3-48b8-92f6-e2fb3b06fc6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Vx(y)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'[Лаба ГАД2.xlsx]Рабочий участок'!$Q$20</c:f>
              <c:strCache>
                <c:ptCount val="1"/>
                <c:pt idx="0">
                  <c:v>x=100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xVal>
            <c:numRef>
              <c:f>'[Лаба ГАД2.xlsx]Рабочий участок'!$T$22:$T$34</c:f>
              <c:numCache>
                <c:formatCode>0.00</c:formatCode>
                <c:ptCount val="13"/>
                <c:pt idx="0">
                  <c:v>12</c:v>
                </c:pt>
                <c:pt idx="1">
                  <c:v>12.774975538137</c:v>
                </c:pt>
                <c:pt idx="2">
                  <c:v>13.5055544129073</c:v>
                </c:pt>
                <c:pt idx="3">
                  <c:v>14.3666279968544</c:v>
                </c:pt>
                <c:pt idx="4">
                  <c:v>14.8593404968054</c:v>
                </c:pt>
                <c:pt idx="5">
                  <c:v>15.4919333848297</c:v>
                </c:pt>
                <c:pt idx="6">
                  <c:v>16.3951212255354</c:v>
                </c:pt>
                <c:pt idx="7">
                  <c:v>17.3896520954273</c:v>
                </c:pt>
                <c:pt idx="8">
                  <c:v>18.0665436650179</c:v>
                </c:pt>
                <c:pt idx="9">
                  <c:v>18.1989010657237</c:v>
                </c:pt>
                <c:pt idx="10">
                  <c:v>18.3303027798234</c:v>
                </c:pt>
                <c:pt idx="11">
                  <c:v>18.3303027798234</c:v>
                </c:pt>
                <c:pt idx="12">
                  <c:v>18.3303027798234</c:v>
                </c:pt>
              </c:numCache>
            </c:numRef>
          </c:xVal>
          <c:yVal>
            <c:numRef>
              <c:f>'[Лаба ГАД2.xlsx]Рабочий участок'!$R$22:$R$34</c:f>
              <c:numCache>
                <c:formatCode>General</c:formatCode>
                <c:ptCount val="13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9</c:v>
                </c:pt>
                <c:pt idx="7">
                  <c:v>11</c:v>
                </c:pt>
                <c:pt idx="8">
                  <c:v>13</c:v>
                </c:pt>
                <c:pt idx="9">
                  <c:v>15</c:v>
                </c:pt>
                <c:pt idx="10">
                  <c:v>17</c:v>
                </c:pt>
                <c:pt idx="11">
                  <c:v>19</c:v>
                </c:pt>
                <c:pt idx="12">
                  <c:v>21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'[Лаба ГАД2.xlsx]Рабочий участок'!$Q$37</c:f>
              <c:strCache>
                <c:ptCount val="1"/>
                <c:pt idx="0">
                  <c:v>x=200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xVal>
            <c:numRef>
              <c:f>'[Лаба ГАД2.xlsx]Рабочий участок'!$T$39:$T$51</c:f>
              <c:numCache>
                <c:formatCode>0.00</c:formatCode>
                <c:ptCount val="13"/>
                <c:pt idx="0">
                  <c:v>12</c:v>
                </c:pt>
                <c:pt idx="1">
                  <c:v>12.5857061780418</c:v>
                </c:pt>
                <c:pt idx="2">
                  <c:v>13.5055544129073</c:v>
                </c:pt>
                <c:pt idx="3">
                  <c:v>14.3666279968544</c:v>
                </c:pt>
                <c:pt idx="4">
                  <c:v>15.4919333848297</c:v>
                </c:pt>
                <c:pt idx="5">
                  <c:v>16.2480768092719</c:v>
                </c:pt>
                <c:pt idx="6">
                  <c:v>16.8285471743701</c:v>
                </c:pt>
                <c:pt idx="7">
                  <c:v>17.3896520954273</c:v>
                </c:pt>
                <c:pt idx="8">
                  <c:v>17.9332094171679</c:v>
                </c:pt>
                <c:pt idx="9">
                  <c:v>18.0665436650179</c:v>
                </c:pt>
                <c:pt idx="10">
                  <c:v>18.0665436650179</c:v>
                </c:pt>
                <c:pt idx="11">
                  <c:v>18.3303027798234</c:v>
                </c:pt>
                <c:pt idx="12">
                  <c:v>18.3303027798234</c:v>
                </c:pt>
              </c:numCache>
            </c:numRef>
          </c:xVal>
          <c:yVal>
            <c:numRef>
              <c:f>'[Лаба ГАД2.xlsx]Рабочий участок'!$R$39:$R$51</c:f>
              <c:numCache>
                <c:formatCode>General</c:formatCode>
                <c:ptCount val="13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9</c:v>
                </c:pt>
                <c:pt idx="7">
                  <c:v>11</c:v>
                </c:pt>
                <c:pt idx="8">
                  <c:v>13</c:v>
                </c:pt>
                <c:pt idx="9">
                  <c:v>15</c:v>
                </c:pt>
                <c:pt idx="10">
                  <c:v>17</c:v>
                </c:pt>
                <c:pt idx="11">
                  <c:v>19</c:v>
                </c:pt>
                <c:pt idx="12">
                  <c:v>21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'[Лаба ГАД2.xlsx]Рабочий участок'!$Y$20</c:f>
              <c:strCache>
                <c:ptCount val="1"/>
                <c:pt idx="0">
                  <c:v>x=300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elete val="1"/>
          </c:dLbls>
          <c:xVal>
            <c:numRef>
              <c:f>'[Лаба ГАД2.xlsx]Рабочий участок'!$AB$22:$AB$33</c:f>
              <c:numCache>
                <c:formatCode>0.00</c:formatCode>
                <c:ptCount val="12"/>
                <c:pt idx="0">
                  <c:v>12</c:v>
                </c:pt>
                <c:pt idx="1">
                  <c:v>12.774975538137</c:v>
                </c:pt>
                <c:pt idx="2">
                  <c:v>13.5055544129073</c:v>
                </c:pt>
                <c:pt idx="3">
                  <c:v>14.8593404968054</c:v>
                </c:pt>
                <c:pt idx="4">
                  <c:v>15.6460857724864</c:v>
                </c:pt>
                <c:pt idx="5">
                  <c:v>16.3951212255354</c:v>
                </c:pt>
                <c:pt idx="6">
                  <c:v>17.3896520954273</c:v>
                </c:pt>
                <c:pt idx="7">
                  <c:v>17.6635217326557</c:v>
                </c:pt>
                <c:pt idx="8">
                  <c:v>17.9332094171679</c:v>
                </c:pt>
                <c:pt idx="9">
                  <c:v>18.0665436650179</c:v>
                </c:pt>
                <c:pt idx="10">
                  <c:v>18.1989010657237</c:v>
                </c:pt>
                <c:pt idx="11">
                  <c:v>18.3303027798234</c:v>
                </c:pt>
              </c:numCache>
            </c:numRef>
          </c:xVal>
          <c:yVal>
            <c:numRef>
              <c:f>'[Лаба ГАД2.xlsx]Рабочий участок'!$Z$22:$Z$33</c:f>
              <c:numCache>
                <c:formatCode>General</c:formatCode>
                <c:ptCount val="12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9</c:v>
                </c:pt>
                <c:pt idx="7">
                  <c:v>11</c:v>
                </c:pt>
                <c:pt idx="8">
                  <c:v>13</c:v>
                </c:pt>
                <c:pt idx="9">
                  <c:v>15</c:v>
                </c:pt>
                <c:pt idx="10">
                  <c:v>17</c:v>
                </c:pt>
                <c:pt idx="11">
                  <c:v>19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'[Лаба ГАД2.xlsx]Рабочий участок'!$Y$37</c:f>
              <c:strCache>
                <c:ptCount val="1"/>
                <c:pt idx="0">
                  <c:v>x=400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elete val="1"/>
          </c:dLbls>
          <c:xVal>
            <c:numRef>
              <c:f>'[Лаба ГАД2.xlsx]Рабочий участок'!$AB$39:$AB$49</c:f>
              <c:numCache>
                <c:formatCode>0.00</c:formatCode>
                <c:ptCount val="11"/>
                <c:pt idx="0">
                  <c:v>12</c:v>
                </c:pt>
                <c:pt idx="1">
                  <c:v>13.3266649991661</c:v>
                </c:pt>
                <c:pt idx="2">
                  <c:v>14.0285423334001</c:v>
                </c:pt>
                <c:pt idx="3">
                  <c:v>15.0199866844149</c:v>
                </c:pt>
                <c:pt idx="4">
                  <c:v>16.0996894379985</c:v>
                </c:pt>
                <c:pt idx="5">
                  <c:v>16.5408585025083</c:v>
                </c:pt>
                <c:pt idx="6">
                  <c:v>17.111399708966</c:v>
                </c:pt>
                <c:pt idx="7">
                  <c:v>17.3896520954273</c:v>
                </c:pt>
                <c:pt idx="8">
                  <c:v>17.9332094171679</c:v>
                </c:pt>
                <c:pt idx="9">
                  <c:v>18.1989010657237</c:v>
                </c:pt>
                <c:pt idx="10">
                  <c:v>18.3303027798234</c:v>
                </c:pt>
              </c:numCache>
            </c:numRef>
          </c:xVal>
          <c:yVal>
            <c:numRef>
              <c:f>'[Лаба ГАД2.xlsx]Рабочий участок'!$Z$39:$Z$49</c:f>
              <c:numCache>
                <c:formatCode>General</c:formatCode>
                <c:ptCount val="11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  <c:pt idx="6">
                  <c:v>9</c:v>
                </c:pt>
                <c:pt idx="7">
                  <c:v>11</c:v>
                </c:pt>
                <c:pt idx="8">
                  <c:v>13</c:v>
                </c:pt>
                <c:pt idx="9">
                  <c:v>15</c:v>
                </c:pt>
                <c:pt idx="10">
                  <c:v>17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56919424"/>
        <c:axId val="1656908864"/>
      </c:scatterChart>
      <c:valAx>
        <c:axId val="1656919424"/>
        <c:scaling>
          <c:orientation val="minMax"/>
          <c:min val="1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y, </a:t>
                </a:r>
                <a:r>
                  <a:rPr lang="ru-RU"/>
                  <a:t>мм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56908864"/>
        <c:crosses val="autoZero"/>
        <c:crossBetween val="midCat"/>
        <c:majorUnit val="1"/>
      </c:valAx>
      <c:valAx>
        <c:axId val="1656908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Vx, </a:t>
                </a:r>
                <a:r>
                  <a:rPr lang="ru-RU"/>
                  <a:t>м</a:t>
                </a:r>
                <a:r>
                  <a:rPr lang="en-US"/>
                  <a:t>/</a:t>
                </a:r>
                <a:r>
                  <a:rPr lang="ru-RU"/>
                  <a:t>с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569194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d639fcc-30df-48f1-8b48-e570fab7b92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2025-04-04T21:49:00Z</dcterms:created>
  <dc:creator>mikha</dc:creator>
  <cp:lastModifiedBy>mikha</cp:lastModifiedBy>
  <dcterms:modified xsi:type="dcterms:W3CDTF">2025-04-04T22:41:45Z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1049-12.2.0.20348</vt:lpwstr>
  </property>
  <property fmtid="{D5CDD505-2E9C-101B-9397-08002B2CF9AE}" pid="3" name="ICV">
    <vt:lpwstr>E15FC315443B4721B8F8EB0C46838C59_11</vt:lpwstr>
  </property>
</Properties>
</file>